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pBdr>
          <w:top w:val="none" w:color="000000" w:sz="4" w:space="0"/>
          <w:left w:val="none" w:color="000000" w:sz="4" w:space="0"/>
          <w:bottom w:val="none" w:color="000000" w:sz="4" w:space="0"/>
          <w:right w:val="none" w:color="000000" w:sz="4" w:space="0"/>
        </w:pBdr>
      </w:pPr>
      <w:r>
        <w:t xml:space="preserve"> </w:t>
      </w:r>
      <w:r/>
      <w:r>
        <w:rPr>
          <w:rFonts w:ascii="SimHei" w:hAnsi="SimHei" w:eastAsia="SimHei" w:cs="SimHei"/>
          <w:color w:val="000000"/>
          <w:sz w:val="32"/>
        </w:rPr>
        <w:t xml:space="preserve"> </w:t>
      </w:r>
      <w:r/>
    </w:p>
    <w:p>
      <w:pPr>
        <w:ind w:left="0" w:right="0" w:firstLine="3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2832" w:right="0" w:hanging="190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项目名称：戴埠镇横涧集镇合建通信管道工程（三次）</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Times New Roman" w:hAnsi="Times New Roman" w:eastAsia="Times New Roman" w:cs="Times New Roman"/>
          <w:color w:val="000000"/>
          <w:sz w:val="36"/>
        </w:rPr>
        <w:t xml:space="preserve">/</w:t>
      </w:r>
      <w:r>
        <w:rPr>
          <w:rFonts w:ascii="SimSun" w:hAnsi="SimSun" w:eastAsia="SimSun" w:cs="SimSun"/>
          <w:color w:val="000000"/>
          <w:sz w:val="36"/>
        </w:rPr>
        <w:t xml:space="preserve">包号：</w:t>
      </w:r>
      <w:r>
        <w:rPr>
          <w:rFonts w:ascii="Times New Roman" w:hAnsi="Times New Roman" w:eastAsia="Times New Roman" w:cs="Times New Roman"/>
          <w:color w:val="000000"/>
          <w:sz w:val="36"/>
        </w:rPr>
        <w:t xml:space="preserve">JSZC-320481-LYDH-C2025-0015</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购</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人：溧阳市戴埠镇人民政府</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采购代理机构：溧阳大华工程项目管理有限公司</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tabs>
          <w:tab w:val="left" w:pos="1050" w:leader="none"/>
          <w:tab w:val="left" w:pos="8937" w:leader="none"/>
          <w:tab w:val="left" w:pos="9072"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630" w:history="1">
        <w:r>
          <w:rPr>
            <w:rStyle w:val="173"/>
            <w:rFonts w:ascii="SimSun" w:hAnsi="SimSun" w:eastAsia="SimSun" w:cs="SimSun"/>
            <w:b/>
            <w:color w:val="0000ee"/>
            <w:sz w:val="24"/>
            <w:u w:val="single"/>
          </w:rPr>
          <w:t xml:space="preserve">第一章竞争性磋商公告</w:t>
          <w:tab/>
        </w:r>
      </w:hyperlink>
      <w:r/>
      <w:r/>
    </w:p>
    <w:p>
      <w:pPr>
        <w:ind w:left="0" w:right="0" w:firstLine="0"/>
        <w:spacing w:before="240" w:after="240"/>
        <w:tabs>
          <w:tab w:val="left" w:pos="1050" w:leader="none"/>
          <w:tab w:val="left" w:pos="8937" w:leader="none"/>
          <w:tab w:val="left" w:pos="9072"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8677" w:history="1">
        <w:r>
          <w:rPr>
            <w:rStyle w:val="173"/>
            <w:rFonts w:ascii="SimSun" w:hAnsi="SimSun" w:eastAsia="SimSun" w:cs="SimSun"/>
            <w:b/>
            <w:color w:val="0000ee"/>
            <w:sz w:val="24"/>
            <w:u w:val="single"/>
          </w:rPr>
          <w:t xml:space="preserve">第二章供应商须知</w:t>
          <w:tab/>
        </w:r>
      </w:hyperlink>
      <w:r/>
      <w:r/>
    </w:p>
    <w:p>
      <w:pPr>
        <w:ind w:left="0" w:right="0" w:firstLine="0"/>
        <w:spacing w:before="240" w:after="240"/>
        <w:tabs>
          <w:tab w:val="left" w:pos="1050" w:leader="none"/>
          <w:tab w:val="left" w:pos="8937" w:leader="none"/>
          <w:tab w:val="left" w:pos="9072"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8006" w:history="1">
        <w:r>
          <w:rPr>
            <w:rStyle w:val="173"/>
            <w:rFonts w:ascii="SimSun" w:hAnsi="SimSun" w:eastAsia="SimSun" w:cs="SimSun"/>
            <w:b/>
            <w:color w:val="0000ee"/>
            <w:sz w:val="24"/>
            <w:u w:val="single"/>
          </w:rPr>
          <w:t xml:space="preserve">第三章评审程序、评审方法和评审标准</w:t>
          <w:tab/>
        </w:r>
      </w:hyperlink>
      <w:r/>
      <w:r/>
    </w:p>
    <w:p>
      <w:pPr>
        <w:ind w:left="0" w:right="0" w:firstLine="0"/>
        <w:spacing w:before="240" w:after="240"/>
        <w:tabs>
          <w:tab w:val="left" w:pos="1050" w:leader="none"/>
          <w:tab w:val="left" w:pos="8937" w:leader="none"/>
          <w:tab w:val="left" w:pos="9072"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7835" w:history="1">
        <w:r>
          <w:rPr>
            <w:rStyle w:val="173"/>
            <w:rFonts w:ascii="SimSun" w:hAnsi="SimSun" w:eastAsia="SimSun" w:cs="SimSun"/>
            <w:b/>
            <w:color w:val="0000ee"/>
            <w:sz w:val="24"/>
            <w:u w:val="single"/>
          </w:rPr>
          <w:t xml:space="preserve">第四章采购需求</w:t>
          <w:tab/>
        </w:r>
      </w:hyperlink>
      <w:r/>
      <w:r/>
    </w:p>
    <w:p>
      <w:pPr>
        <w:ind w:left="0" w:right="0" w:firstLine="0"/>
        <w:spacing w:before="240" w:after="240"/>
        <w:tabs>
          <w:tab w:val="left" w:pos="1050" w:leader="none"/>
          <w:tab w:val="left" w:pos="8937" w:leader="none"/>
          <w:tab w:val="left" w:pos="9072"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9986" w:history="1">
        <w:r>
          <w:rPr>
            <w:rStyle w:val="173"/>
            <w:rFonts w:ascii="SimSun" w:hAnsi="SimSun" w:eastAsia="SimSun" w:cs="SimSun"/>
            <w:b/>
            <w:color w:val="0000ee"/>
            <w:sz w:val="24"/>
            <w:u w:val="single"/>
          </w:rPr>
          <w:t xml:space="preserve">第五章合同草案条款</w:t>
          <w:tab/>
        </w:r>
      </w:hyperlink>
      <w:r/>
      <w:r/>
    </w:p>
    <w:p>
      <w:pPr>
        <w:ind w:left="0" w:right="0" w:firstLine="0"/>
        <w:spacing w:before="240" w:after="240"/>
        <w:tabs>
          <w:tab w:val="left" w:pos="1050" w:leader="none"/>
          <w:tab w:val="left" w:pos="8937" w:leader="none"/>
          <w:tab w:val="left" w:pos="907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5268" w:history="1">
        <w:r>
          <w:rPr>
            <w:rStyle w:val="173"/>
            <w:rFonts w:ascii="SimSun" w:hAnsi="SimSun" w:eastAsia="SimSun" w:cs="SimSun"/>
            <w:b/>
            <w:color w:val="0000ee"/>
            <w:sz w:val="24"/>
            <w:u w:val="single"/>
          </w:rPr>
          <w:t xml:space="preserve">第六章响应文件格式</w:t>
          <w:tab/>
        </w:r>
      </w:hyperlink>
      <w:r/>
      <w:r/>
    </w:p>
    <w:p>
      <w:pPr>
        <w:ind w:left="0" w:right="0" w:firstLine="0"/>
        <w:spacing w:before="240" w:after="24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w:t>
      </w:r>
      <w:r>
        <w:rPr>
          <w:rFonts w:ascii="SimSun" w:hAnsi="SimSun" w:eastAsia="SimSun" w:cs="SimSun"/>
          <w:b/>
          <w:color w:val="000000"/>
          <w:sz w:val="36"/>
          <w:u w:val="none"/>
        </w:rPr>
        <w:t xml:space="preserve">竞争性磋商公告</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戴埠镇横涧集镇合建通信管道工程（三次）</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竞争性磋商公告</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戴埠镇横涧集镇合建通信管道工程（三次）</w:t>
      </w:r>
      <w:r>
        <w:rPr>
          <w:rFonts w:ascii="SimSun" w:hAnsi="SimSun" w:eastAsia="SimSun" w:cs="SimSun"/>
          <w:color w:val="000000"/>
          <w:sz w:val="24"/>
        </w:rPr>
        <w:t xml:space="preserve">采购项目的潜在供应商应在</w:t>
      </w:r>
      <w:r>
        <w:rPr>
          <w:rFonts w:ascii="SimSun" w:hAnsi="SimSun" w:eastAsia="SimSun" w:cs="SimSun"/>
          <w:color w:val="000000"/>
          <w:sz w:val="24"/>
          <w:u w:val="single"/>
        </w:rPr>
        <w:t xml:space="preserve">“苏采云”政府采购一体化平台</w:t>
      </w:r>
      <w:r>
        <w:rPr>
          <w:rFonts w:ascii="SimSun" w:hAnsi="SimSun" w:eastAsia="SimSun" w:cs="SimSun"/>
          <w:color w:val="000000"/>
          <w:sz w:val="24"/>
        </w:rPr>
        <w:t xml:space="preserve">获取采购文件，并于</w:t>
      </w:r>
      <w:r>
        <w:rPr>
          <w:rFonts w:ascii="SimSun" w:hAnsi="SimSun" w:eastAsia="SimSun" w:cs="SimSun"/>
          <w:b/>
          <w:color w:val="000000"/>
          <w:sz w:val="24"/>
          <w:u w:val="single"/>
        </w:rPr>
        <w:t xml:space="preserve">2025年10</w:t>
      </w:r>
      <w:r>
        <w:rPr>
          <w:rFonts w:ascii="SimSun" w:hAnsi="SimSun" w:eastAsia="SimSun" w:cs="SimSun"/>
          <w:b/>
          <w:color w:val="000000"/>
          <w:spacing w:val="2"/>
          <w:sz w:val="24"/>
          <w:u w:val="single"/>
        </w:rPr>
        <w:t xml:space="preserve">月27日9</w:t>
      </w:r>
      <w:r>
        <w:rPr>
          <w:rFonts w:ascii="SimSun" w:hAnsi="SimSun" w:eastAsia="SimSun" w:cs="SimSun"/>
          <w:b/>
          <w:color w:val="000000"/>
          <w:sz w:val="24"/>
          <w:u w:val="single"/>
        </w:rPr>
        <w:t xml:space="preserve">点00分</w:t>
      </w:r>
      <w:r>
        <w:rPr>
          <w:rFonts w:ascii="SimSun" w:hAnsi="SimSun" w:eastAsia="SimSun" w:cs="SimSun"/>
          <w:color w:val="000000"/>
          <w:sz w:val="24"/>
        </w:rPr>
        <w:t xml:space="preserve">（北京时间）前提交响应文件。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JSZC-320481-LYDH-C2025-0015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戴埠镇横涧集镇合建通信管道工程（三次）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采购方式：</w:t>
      </w:r>
      <w:r>
        <w:rPr>
          <w:rFonts w:ascii="SimSun" w:hAnsi="SimSun" w:eastAsia="SimSun" w:cs="SimSun"/>
          <w:color w:val="000000"/>
          <w:sz w:val="24"/>
          <w:u w:val="single"/>
        </w:rPr>
        <w:t xml:space="preserve">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项目预算金额：</w:t>
      </w:r>
      <w:r>
        <w:rPr>
          <w:rFonts w:ascii="SimSun" w:hAnsi="SimSun" w:eastAsia="SimSun" w:cs="SimSun"/>
          <w:color w:val="000000"/>
          <w:sz w:val="24"/>
          <w:u w:val="single"/>
        </w:rPr>
        <w:t xml:space="preserve">143.53万元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项目最高限价：</w:t>
      </w:r>
      <w:r>
        <w:rPr>
          <w:rFonts w:ascii="SimSun" w:hAnsi="SimSun" w:eastAsia="SimSun" w:cs="SimSun"/>
          <w:color w:val="000000"/>
          <w:sz w:val="24"/>
          <w:u w:val="single"/>
        </w:rPr>
        <w:t xml:space="preserve">1219985.37元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采购需求：</w:t>
      </w:r>
      <w:r>
        <w:rPr>
          <w:rFonts w:ascii="SimSun" w:hAnsi="SimSun" w:eastAsia="SimSun" w:cs="SimSun"/>
          <w:color w:val="000000"/>
          <w:sz w:val="24"/>
          <w:u w:val="single"/>
        </w:rPr>
        <w:t xml:space="preserve">按要求做好戴埠镇横涧集镇合建通信管道预埋工作。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合同履行期限：</w:t>
      </w:r>
      <w:r>
        <w:rPr>
          <w:rFonts w:ascii="Times New Roman" w:hAnsi="Times New Roman" w:eastAsia="Times New Roman" w:cs="Times New Roman"/>
          <w:color w:val="000000"/>
          <w:sz w:val="24"/>
          <w:u w:val="single"/>
        </w:rPr>
        <w:t xml:space="preserve">90</w:t>
      </w:r>
      <w:r>
        <w:rPr>
          <w:rFonts w:ascii="SimSun" w:hAnsi="SimSun" w:eastAsia="SimSun" w:cs="SimSun"/>
          <w:color w:val="000000"/>
          <w:sz w:val="24"/>
          <w:u w:val="single"/>
        </w:rPr>
        <w:t xml:space="preserve">日历天。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本项目是否接受联合体：</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否。</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none"/>
        </w:rPr>
        <w:t xml:space="preserve">满足《中华人民共和国政府采购法》第二十二条规定</w:t>
      </w:r>
      <w:r>
        <w:rPr>
          <w:rFonts w:ascii="SimSun" w:hAnsi="SimSun" w:eastAsia="SimSun" w:cs="SimSun"/>
          <w:color w:val="000000"/>
          <w:sz w:val="24"/>
        </w:rPr>
        <w:t xml:space="preserve">以及下列情形：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）具有独立承担民事责任的能力；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）具有良好的商业信誉和健全的财务会计制度；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）具有履行合同所必需的设备和专业技术能力；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）具有依法缴纳税收和社会保障资金的良好记录；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未被“信用中国”网站（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）或“中国政府采购网”网站（</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本项目不专门面向中小企业预留采购份额。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本项目专门面向</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中小</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小微企业采购。即：提供的货物全部由符合政策要求的中小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小微企业制造、服务全部由符合政策要求的中小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小微企业承接。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其它落实政府采购政策的资格要求（如有）：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本项目的特定资格要求：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本项目是否接受分支机构参与响应：</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否；</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本项目是否属于政府购买服务：</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否</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是，公益一类事业单位、使用事业编制且由财政拨款保障的群团组织，不得作为承接主体；</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其他特定资格要求：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）具备有效期内的市政公用工程施工总承包三级及以上资质；</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）具备有效的安全生产许可证；</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）项目负责人具有市政公用工程专业二级及以上注册建造师执业证书，同时具有安全考核合格证（</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类证），证书均在有效期内；</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）拟派项目负责人无在建工程，</w:t>
      </w:r>
      <w:r>
        <w:rPr>
          <w:rFonts w:ascii="SimSun" w:hAnsi="SimSun" w:eastAsia="SimSun" w:cs="SimSun"/>
          <w:b/>
          <w:color w:val="000000"/>
          <w:sz w:val="24"/>
        </w:rPr>
        <w:t xml:space="preserve">投标人须出具承诺并加盖公章，时间为竞争性磋商公告发布时间以后，</w:t>
      </w:r>
      <w:r>
        <w:rPr>
          <w:rFonts w:ascii="SimSun" w:hAnsi="SimSun" w:eastAsia="SimSun" w:cs="SimSun"/>
          <w:color w:val="000000"/>
          <w:sz w:val="24"/>
        </w:rPr>
        <w:t xml:space="preserve">以“无在建承诺书”为准（格式自拟）</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）供应商为企业主要负责人、项目负责人、专职安全员缴纳的养老保险证明（提供</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月至</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月连续</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个月的社会基本养老保险的缴纳凭证）；</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项目负责人具有在建工程但符合以下情形之一的，经该在建工程建设单位同意，并完善有关手续后，可以参加本项目的投标：</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合同工程量已完成</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以上，且主体工程已完成。</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通过水下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泵站机组启动、河道通水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验收。</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通过合同完工验收。</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工程具备合同完工验收条件，已向建设单位提出合同完工验收申请，并经建设单位确认。 </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e.</w:t>
      </w:r>
      <w:r>
        <w:rPr>
          <w:rFonts w:ascii="SimSun" w:hAnsi="SimSun" w:eastAsia="SimSun" w:cs="SimSun"/>
          <w:color w:val="000000"/>
          <w:sz w:val="24"/>
        </w:rPr>
        <w:t xml:space="preserve">因非承包方原因致使工程项目停工超过</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注：①在建工程是指在正在施工和新承接的项目担任项目经理职务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施工项目经理或设计施工总承包项目负责人、施工负责人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②上述 </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e</w:t>
      </w:r>
      <w:r>
        <w:rPr>
          <w:rFonts w:ascii="SimSun" w:hAnsi="SimSun" w:eastAsia="SimSun" w:cs="SimSun"/>
          <w:color w:val="000000"/>
          <w:sz w:val="24"/>
        </w:rPr>
        <w:t xml:space="preserve">四种情形需提供由在建工程发包方出具的有关工程实际情况的证明以及同意拟任项目经理参加本次投标的证明，如属于上述</w:t>
      </w: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种情况即工程已通过合同完工验收，则仅需提供承诺函即可。 </w:t>
      </w:r>
      <w:r/>
    </w:p>
    <w:p>
      <w:pPr>
        <w:ind w:left="0" w:right="0" w:firstLine="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③认定有关人员的无在建工程资格条件时，即使在建工程实际情况已经符合上述</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e</w:t>
      </w:r>
      <w:r>
        <w:rPr>
          <w:rFonts w:ascii="SimSun" w:hAnsi="SimSun" w:eastAsia="SimSun" w:cs="SimSun"/>
          <w:color w:val="000000"/>
          <w:sz w:val="24"/>
        </w:rPr>
        <w:t xml:space="preserve">情形之一，但未按照上述要求提供相应情形的符合要求的全部证明材料的，均做否决投标处理，已经中标的取消中标资格。</w:t>
      </w:r>
      <w:r/>
    </w:p>
    <w:p>
      <w:pPr>
        <w:ind w:left="0" w:right="0" w:firstLine="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时间：自磋商文件公告发布之日起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地点：政府采购一体化平台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方式：供应商持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数字认证证书登录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政府采购一体化平台（</w:t>
      </w:r>
      <w:r>
        <w:rPr>
          <w:rFonts w:ascii="Times New Roman" w:hAnsi="Times New Roman" w:eastAsia="Times New Roman" w:cs="Times New Roman"/>
          <w:color w:val="000000"/>
          <w:sz w:val="24"/>
        </w:rPr>
        <w:t xml:space="preserve">http://jszfcg.jsczt.cn/jszc/login</w:t>
      </w:r>
      <w:r>
        <w:rPr>
          <w:rFonts w:ascii="SimSun" w:hAnsi="SimSun" w:eastAsia="SimSun" w:cs="SimSun"/>
          <w:color w:val="000000"/>
          <w:sz w:val="24"/>
        </w:rPr>
        <w:t xml:space="preserve">）获取电子版磋商文件。</w:t>
      </w:r>
      <w:r>
        <w:rPr>
          <w:rFonts w:ascii="Times New Roman" w:hAnsi="Times New Roman" w:eastAsia="Times New Roman" w:cs="Times New Roma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售价：</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元。</w:t>
      </w:r>
      <w:r/>
    </w:p>
    <w:p>
      <w:pPr>
        <w:pStyle w:val="14"/>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4"/>
        </w:rPr>
        <w:t xml:space="preserve"> </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w:t>
      </w:r>
      <w:r>
        <w:rPr>
          <w:rFonts w:ascii="SimSun" w:hAnsi="SimSun" w:eastAsia="SimSun" w:cs="SimSun"/>
          <w:b/>
          <w:color w:val="000000"/>
          <w:sz w:val="24"/>
        </w:rPr>
        <w:t xml:space="preserve">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Times New Roman" w:hAnsi="Times New Roman" w:eastAsia="Times New Roman" w:cs="Times New Roman"/>
          <w:color w:val="000000"/>
          <w:sz w:val="24"/>
          <w:u w:val="single"/>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27</w:t>
      </w:r>
      <w:r>
        <w:rPr>
          <w:rFonts w:ascii="SimSun" w:hAnsi="SimSun" w:eastAsia="SimSun" w:cs="SimSun"/>
          <w:color w:val="000000"/>
          <w:sz w:val="24"/>
        </w:rPr>
        <w:t xml:space="preserve">日</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u w:val="single"/>
        </w:rPr>
        <w:t xml:space="preserve">00</w:t>
      </w:r>
      <w:r>
        <w:rPr>
          <w:rFonts w:ascii="SimSun" w:hAnsi="SimSun" w:eastAsia="SimSun" w:cs="SimSun"/>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地点：本项目采用不见面交易方式，无需到现场提交，供应商登录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政府采购一体化平台供应商端，通过系统在线提交电子响应文件。</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Times New Roman" w:hAnsi="Times New Roman" w:eastAsia="Times New Roman" w:cs="Times New Roman"/>
          <w:color w:val="000000"/>
          <w:sz w:val="24"/>
          <w:u w:val="single"/>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27</w:t>
      </w:r>
      <w:r>
        <w:rPr>
          <w:rFonts w:ascii="SimSun" w:hAnsi="SimSun" w:eastAsia="SimSun" w:cs="SimSun"/>
          <w:color w:val="000000"/>
          <w:sz w:val="24"/>
        </w:rPr>
        <w:t xml:space="preserve">日</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u w:val="single"/>
        </w:rPr>
        <w:t xml:space="preserve">00</w:t>
      </w:r>
      <w:r>
        <w:rPr>
          <w:rFonts w:ascii="SimSun" w:hAnsi="SimSun" w:eastAsia="SimSun" w:cs="SimSun"/>
          <w:color w:val="000000"/>
          <w:sz w:val="24"/>
        </w:rPr>
        <w:t xml:space="preserve">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u w:val="single"/>
        </w:rPr>
        <w:t xml:space="preserve">“苏采云”政府采购交易系统网上开标大厅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本项目需要落实的政府采购政策：</w:t>
      </w:r>
      <w:r>
        <w:rPr>
          <w:rFonts w:ascii="SimSun" w:hAnsi="SimSun" w:eastAsia="SimSun" w:cs="SimSun"/>
          <w:color w:val="000000"/>
          <w:sz w:val="24"/>
          <w:u w:val="single"/>
        </w:rPr>
        <w:t xml:space="preserve">扶持中小企业、残疾人福利单位、监狱企业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本项目采用不见面交易方式，请供应商认真学习“苏采云”的相关操作手册，办理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认证证书、进行“苏采云”政府采购一体化平台注册绑定，并认真核实数字认证证书情况确认是否符合本项目电子化采购流程要求。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技术保障服务：“苏采云”系统使用期间，由系统开发商江苏富深协通科技股份有限公司提供技术保障服务指导软件操作，维护系统稳定运行。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运维保障联系方式：</w:t>
      </w:r>
      <w:r>
        <w:rPr>
          <w:rFonts w:ascii="Times New Roman" w:hAnsi="Times New Roman" w:eastAsia="Times New Roman" w:cs="Times New Roman"/>
          <w:color w:val="000000"/>
          <w:sz w:val="24"/>
        </w:rPr>
        <w:t xml:space="preserve">0519-85588210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0519-85588163</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办理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认证证书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申请人登录常州政府采购网“下载中心”栏目，根据江苏省政府采购数字证书</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及电子签章办理指南，按照程序要求办理。地址：锦绣路</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号行政服务中心</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号楼。</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办理窗口联系方式：</w:t>
      </w:r>
      <w:r>
        <w:rPr>
          <w:rFonts w:ascii="Times New Roman" w:hAnsi="Times New Roman" w:eastAsia="Times New Roman" w:cs="Times New Roman"/>
          <w:color w:val="000000"/>
          <w:sz w:val="24"/>
        </w:rPr>
        <w:t xml:space="preserve">0519-85588120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注册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供应商录常州市政府采购网“下载中心”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苏采云”系统（供应商）操作手册下载相关操作手册、操作视频等，查阅后进行自助注册。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控件、客户端下载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供应商登录常州市政府采购网“下载中心”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政府采购管理交易系统（苏采云）</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及签章控件驱动下载相关控件及客户端。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 </w:t>
      </w:r>
      <w:r>
        <w:rPr>
          <w:rFonts w:ascii="SimSun" w:hAnsi="SimSun" w:eastAsia="SimSun" w:cs="SimSun"/>
          <w:color w:val="000000"/>
          <w:sz w:val="24"/>
        </w:rPr>
        <w:t xml:space="preserve">获取电子磋商文件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数字认证证书登录“苏采云”政府采购一体化平台获取电子磋商文件。未在规定期限内通过“苏采云”政府采购一体化平台获取磋商文件的</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编制电子响应文件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w:t>
      </w:r>
      <w:r>
        <w:rPr>
          <w:rFonts w:ascii="SimSun" w:hAnsi="SimSun" w:eastAsia="SimSun" w:cs="SimSun"/>
          <w:color w:val="000000"/>
          <w:sz w:val="24"/>
        </w:rPr>
        <w:t xml:space="preserve">提交电子响应文件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供应商应于响应截止时间前在“苏采云”政府采购一体化平台提交电子响应文件，上传电子响应文件过程中请保持与互联网的连接畅通。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rPr>
          <w:rFonts w:ascii="SimSun" w:hAnsi="SimSun" w:eastAsia="SimSun" w:cs="SimSun"/>
          <w:color w:val="000000"/>
          <w:sz w:val="24"/>
        </w:rPr>
        <w:t xml:space="preserve">电子开标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认证证书登录“苏采云”政府采购一体化平台进行电子化不见面开标。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rPr>
          <w:rFonts w:ascii="SimSun" w:hAnsi="SimSun" w:eastAsia="SimSun" w:cs="SimSun"/>
          <w:color w:val="000000"/>
          <w:sz w:val="24"/>
        </w:rPr>
        <w:t xml:space="preserve">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关于常州市中小企业政府采购信用融资：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根据《常州市财政局中国人民银行常州市中心支行关于进一步推进政府采购信用融资工作的通知》（常财购〔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政采融资平台栏目。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八、对本项目提出询问，请按以下方式联系。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采购人信息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u w:val="single"/>
        </w:rPr>
        <w:t xml:space="preserve">溧阳市戴埠镇人民政府</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常州市溧阳市戴埠镇镇善西路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single"/>
        </w:rPr>
        <w:t xml:space="preserve">0519-87907803</w:t>
      </w:r>
      <w:r/>
    </w:p>
    <w:p>
      <w:pPr>
        <w:ind w:left="1078" w:right="0" w:hanging="29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采购代理机构信息</w:t>
      </w:r>
      <w:r/>
    </w:p>
    <w:p>
      <w:pPr>
        <w:ind w:left="1076" w:right="0" w:hanging="29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u w:val="single"/>
        </w:rPr>
        <w:t xml:space="preserve">溧阳大华工程项目管理有限公司</w:t>
      </w:r>
      <w:r/>
    </w:p>
    <w:p>
      <w:pPr>
        <w:ind w:left="1076" w:right="0" w:hanging="29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溧阳市溧城街道平陵中路 7 号 2 楼 203 室</w:t>
      </w:r>
      <w:r/>
    </w:p>
    <w:p>
      <w:pPr>
        <w:ind w:left="1076" w:right="0" w:hanging="29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0519-87228418</w:t>
      </w:r>
      <w:r/>
    </w:p>
    <w:p>
      <w:pPr>
        <w:ind w:left="1078" w:right="0" w:hanging="29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项目联系方式</w:t>
      </w:r>
      <w:r/>
    </w:p>
    <w:p>
      <w:pPr>
        <w:ind w:left="1076" w:right="0" w:hanging="29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rPr>
          <w:rFonts w:ascii="SimSun" w:hAnsi="SimSun" w:eastAsia="SimSun" w:cs="SimSun"/>
          <w:color w:val="000000"/>
          <w:sz w:val="24"/>
          <w:u w:val="single"/>
        </w:rPr>
        <w:t xml:space="preserve">徐先生</w:t>
      </w:r>
      <w:r/>
    </w:p>
    <w:p>
      <w:pPr>
        <w:ind w:left="1076" w:right="0" w:hanging="29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0519-87228418</w:t>
      </w:r>
      <w:r>
        <w:rPr>
          <w:rFonts w:ascii="SimSun" w:hAnsi="SimSun" w:eastAsia="SimSun" w:cs="SimSun"/>
          <w:color w:val="000000"/>
          <w:sz w:val="24"/>
        </w:rPr>
        <w:t xml:space="preserve"> </w:t>
      </w:r>
      <w:r/>
    </w:p>
    <w:p>
      <w:pPr>
        <w:ind w:left="0" w:right="0" w:firstLine="58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第二章供应商须知</w:t>
      </w:r>
      <w:r/>
    </w:p>
    <w:p>
      <w:pPr>
        <w:ind w:left="0" w:right="0" w:firstLine="0"/>
        <w:spacing w:before="0" w:after="24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供应商须知资料表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本表是对供应商须知的具体补充和修改，如有矛盾，均以本资料表为准。标记</w:t>
      </w:r>
      <w:r>
        <w:rPr>
          <w:rFonts w:ascii="Times New Roman" w:hAnsi="Times New Roman" w:eastAsia="Times New Roman" w:cs="Times New Roman"/>
          <w:color w:val="000000"/>
          <w:sz w:val="24"/>
        </w:rPr>
        <w:t xml:space="preserve">“</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的选项意为适用于本项目，标记</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的选项意为不适用于本项目。</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1"/>
        <w:gridCol w:w="1565"/>
        <w:gridCol w:w="6719"/>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工程</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否</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不组织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组织，考察时间：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不召开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召开，召开时间：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tc>
      </w:tr>
      <w:tr>
        <w:trPr>
          <w:trHeight w:val="1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建筑业 </w:t>
            </w:r>
            <w:r/>
          </w:p>
        </w:tc>
      </w:tr>
      <w:tr>
        <w:trPr>
          <w:trHeight w:val="8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有，具体情形：</w:t>
            </w:r>
            <w:r>
              <w:rPr>
                <w:rFonts w:ascii="SimSun" w:hAnsi="SimSun" w:eastAsia="SimSun" w:cs="SimSun"/>
                <w:b/>
                <w:color w:val="000000"/>
                <w:sz w:val="24"/>
                <w:u w:val="single"/>
              </w:rPr>
              <w:t xml:space="preserve">本项目为二次报价，响应文件中书面报价为首轮报价，第二次报价即为最终报价；第二次报价不得超过首轮报价。第二次报价如只报总价，合同签订前须提供相应的第二次报价清单。</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自提交响应文件的截止之日起算</w:t>
            </w:r>
            <w:r>
              <w:rPr>
                <w:rFonts w:ascii="Times New Roman" w:hAnsi="Times New Roman" w:eastAsia="Times New Roman" w:cs="Times New Roman"/>
                <w:color w:val="000000"/>
                <w:sz w:val="24"/>
                <w:u w:val="single"/>
              </w:rPr>
              <w:t xml:space="preserve"> 60 </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w: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允许，具体要求：</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）可以分包履行的具体内容：</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）允许分包的金额或者比例：</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）其他要求：</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w:t>
            </w:r>
            <w:r>
              <w:rPr>
                <w:rFonts w:ascii="SimSun" w:hAnsi="SimSun" w:eastAsia="SimSun" w:cs="SimSun"/>
                <w:color w:val="000000"/>
                <w:sz w:val="24"/>
                <w:u w:val="single"/>
              </w:rPr>
              <w:t xml:space="preserve">书面送达</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SimSun" w:hAnsi="SimSun" w:eastAsia="SimSun" w:cs="SimSun"/>
                <w:color w:val="000000"/>
                <w:sz w:val="24"/>
                <w:u w:val="single"/>
              </w:rPr>
              <w:t xml:space="preserve">溧阳大华工程项目管理有限公司</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0519-87228418</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溧阳市溧城街道平陵中路 </w:t>
            </w:r>
            <w:r>
              <w:rPr>
                <w:rFonts w:ascii="Times New Roman" w:hAnsi="Times New Roman" w:eastAsia="Times New Roman" w:cs="Times New Roman"/>
                <w:color w:val="000000"/>
                <w:sz w:val="24"/>
                <w:u w:val="single"/>
              </w:rPr>
              <w:t xml:space="preserve">7 </w:t>
            </w:r>
            <w:r>
              <w:rPr>
                <w:rFonts w:ascii="SimSun" w:hAnsi="SimSun" w:eastAsia="SimSun" w:cs="SimSun"/>
                <w:color w:val="000000"/>
                <w:sz w:val="24"/>
                <w:u w:val="single"/>
              </w:rPr>
              <w:t xml:space="preserve">号 </w:t>
            </w:r>
            <w:r>
              <w:rPr>
                <w:rFonts w:ascii="Times New Roman" w:hAnsi="Times New Roman" w:eastAsia="Times New Roman" w:cs="Times New Roman"/>
                <w:color w:val="000000"/>
                <w:sz w:val="24"/>
                <w:u w:val="single"/>
              </w:rPr>
              <w:t xml:space="preserve">2 </w:t>
            </w:r>
            <w:r>
              <w:rPr>
                <w:rFonts w:ascii="SimSun" w:hAnsi="SimSun" w:eastAsia="SimSun" w:cs="SimSun"/>
                <w:color w:val="000000"/>
                <w:sz w:val="24"/>
                <w:u w:val="single"/>
              </w:rPr>
              <w:t xml:space="preserve">楼 </w:t>
            </w:r>
            <w:r>
              <w:rPr>
                <w:rFonts w:ascii="Times New Roman" w:hAnsi="Times New Roman" w:eastAsia="Times New Roman" w:cs="Times New Roman"/>
                <w:color w:val="000000"/>
                <w:sz w:val="24"/>
                <w:u w:val="single"/>
              </w:rPr>
              <w:t xml:space="preserve">203 </w:t>
            </w:r>
            <w:r>
              <w:rPr>
                <w:rFonts w:ascii="SimSun" w:hAnsi="SimSun" w:eastAsia="SimSun" w:cs="SimSun"/>
                <w:color w:val="000000"/>
                <w:sz w:val="24"/>
                <w:u w:val="single"/>
              </w:rPr>
              <w:t xml:space="preserve">室</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成交供应商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rPr>
                <w:rFonts w:ascii="SimSun" w:hAnsi="SimSun" w:eastAsia="SimSun" w:cs="SimSun"/>
                <w:color w:val="000000"/>
                <w:sz w:val="24"/>
                <w:u w:val="single"/>
              </w:rPr>
              <w:t xml:space="preserve">根据国家发展改革委员会发改价格〔</w:t>
            </w:r>
            <w:r>
              <w:rPr>
                <w:rFonts w:ascii="Times New Roman" w:hAnsi="Times New Roman" w:eastAsia="Times New Roman" w:cs="Times New Roman"/>
                <w:color w:val="000000"/>
                <w:sz w:val="24"/>
                <w:u w:val="single"/>
              </w:rPr>
              <w:t xml:space="preserve">2015</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299</w:t>
            </w:r>
            <w:r>
              <w:rPr>
                <w:rFonts w:ascii="SimSun" w:hAnsi="SimSun" w:eastAsia="SimSun" w:cs="SimSun"/>
                <w:color w:val="000000"/>
                <w:sz w:val="24"/>
                <w:u w:val="single"/>
              </w:rPr>
              <w:t xml:space="preserve">号文件精神，中标服务费按照苏招协〔</w:t>
            </w:r>
            <w:r>
              <w:rPr>
                <w:rFonts w:ascii="Times New Roman" w:hAnsi="Times New Roman" w:eastAsia="Times New Roman" w:cs="Times New Roman"/>
                <w:color w:val="000000"/>
                <w:sz w:val="24"/>
                <w:u w:val="single"/>
              </w:rPr>
              <w:t xml:space="preserve">2022</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002</w:t>
            </w:r>
            <w:r>
              <w:rPr>
                <w:rFonts w:ascii="SimSun" w:hAnsi="SimSun" w:eastAsia="SimSun" w:cs="SimSun"/>
                <w:color w:val="000000"/>
                <w:sz w:val="24"/>
                <w:u w:val="single"/>
              </w:rPr>
              <w:t xml:space="preserve">号及苏价服〔</w:t>
            </w:r>
            <w:r>
              <w:rPr>
                <w:rFonts w:ascii="Times New Roman" w:hAnsi="Times New Roman" w:eastAsia="Times New Roman" w:cs="Times New Roman"/>
                <w:color w:val="000000"/>
                <w:sz w:val="24"/>
                <w:u w:val="single"/>
              </w:rPr>
              <w:t xml:space="preserve">2014</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383</w:t>
            </w:r>
            <w:r>
              <w:rPr>
                <w:rFonts w:ascii="SimSun" w:hAnsi="SimSun" w:eastAsia="SimSun" w:cs="SimSun"/>
                <w:color w:val="000000"/>
                <w:sz w:val="24"/>
                <w:u w:val="single"/>
              </w:rPr>
              <w:t xml:space="preserve">号文件计取；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w:t>
            </w:r>
            <w:r>
              <w:rPr>
                <w:rFonts w:ascii="SimSun" w:hAnsi="SimSun" w:eastAsia="SimSun" w:cs="SimSun"/>
                <w:color w:val="000000"/>
                <w:sz w:val="24"/>
                <w:u w:val="single"/>
              </w:rPr>
              <w:t xml:space="preserve">领取成交通知书的同时。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注：成交供应商须在成交后向代理公司提供三份纸质标书并加盖公章。</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w:t>
      </w:r>
      <w:r/>
    </w:p>
    <w:p>
      <w:pPr>
        <w:ind w:left="0" w:right="0" w:firstLine="0"/>
        <w:spacing w:before="0" w:after="24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u w:val="none"/>
        </w:rPr>
        <w:tab/>
      </w:r>
      <w:r>
        <w:rPr>
          <w:rFonts w:ascii="SimSun" w:hAnsi="SimSun" w:eastAsia="SimSun" w:cs="SimSun"/>
          <w:b/>
          <w:color w:val="000000"/>
          <w:sz w:val="28"/>
          <w:u w:val="none"/>
        </w:rPr>
        <w:t xml:space="preserve">一说明</w:t>
      </w:r>
      <w:r>
        <w:rPr>
          <w:rFonts w:ascii="Times New Roman" w:hAnsi="Times New Roman" w:eastAsia="Times New Roman" w:cs="Times New Roman"/>
          <w:b/>
          <w:color w:val="000000"/>
          <w:sz w:val="28"/>
        </w:rPr>
        <w:tab/>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采购人、采购代理机构、供应商</w:t>
      </w:r>
      <w:r>
        <w:rPr>
          <w:rFonts w:ascii="SimSun" w:hAnsi="SimSun" w:eastAsia="SimSun" w:cs="SimSun"/>
          <w:color w:val="000000"/>
          <w:sz w:val="24"/>
        </w:rPr>
        <w:t xml:space="preserve">、联合体</w:t>
      </w:r>
      <w:r/>
    </w:p>
    <w:p>
      <w:pPr>
        <w:numPr>
          <w:ilvl w:val="1"/>
          <w:numId w:val="1"/>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采购人、采购代理机构：指依法进行政府采购的国家机关、事业单位、团体组织，及其委托的采购代理机构。本项目采购人、采购代理机构见第一章《竞争性磋商公告》。</w:t>
      </w:r>
      <w:r/>
    </w:p>
    <w:p>
      <w:pPr>
        <w:numPr>
          <w:ilvl w:val="1"/>
          <w:numId w:val="1"/>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供应商（也称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申请人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）：指向采购人提供货物、工程或者服务的法人、其他组织或者自然人。</w:t>
      </w:r>
      <w:r/>
    </w:p>
    <w:p>
      <w:pPr>
        <w:numPr>
          <w:ilvl w:val="1"/>
          <w:numId w:val="1"/>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资金来源为财政性资金和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或本项目采购中无法与财政性资金分割的非财政性资金。</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项目属性见《供应商须知资料表》。</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是否属于科研仪器设备采购见《供应商须知资料表》。</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现场考察、磋商前答疑会</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若《供应商须知资料表》中规定了组织现场考察、召开磋商前答疑会，则供应商应按要求在规定的时间和地点参加。</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ind w:left="2885" w:right="0" w:hanging="90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4.2.1.1</w:t>
      </w: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 </w:t>
      </w:r>
      <w:r>
        <w:rPr>
          <w:rFonts w:ascii="SimSun" w:hAnsi="SimSun" w:eastAsia="SimSun" w:cs="SimSun"/>
          <w:color w:val="000000"/>
          <w:sz w:val="24"/>
        </w:rPr>
        <w:t xml:space="preserve">号）、《国务院关于进一步促进中小企业发展的若干意见》（国发〔</w:t>
      </w:r>
      <w:r>
        <w:rPr>
          <w:rFonts w:ascii="Times New Roman" w:hAnsi="Times New Roman" w:eastAsia="Times New Roman" w:cs="Times New Roman"/>
          <w:color w:val="000000"/>
          <w:sz w:val="24"/>
        </w:rPr>
        <w:t xml:space="preserve">2009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 </w:t>
      </w:r>
      <w:r>
        <w:rPr>
          <w:rFonts w:ascii="SimSun" w:hAnsi="SimSun" w:eastAsia="SimSun" w:cs="SimSun"/>
          <w:color w:val="000000"/>
          <w:sz w:val="24"/>
        </w:rPr>
        <w:t xml:space="preserve">号）。</w:t>
      </w:r>
      <w:r/>
    </w:p>
    <w:p>
      <w:pPr>
        <w:ind w:left="2885" w:right="0" w:hanging="90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4.2.1.2</w:t>
      </w:r>
      <w:r>
        <w:rPr>
          <w:rFonts w:ascii="SimSun" w:hAnsi="SimSun" w:eastAsia="SimSun" w:cs="SimSun"/>
          <w:color w:val="000000"/>
          <w:sz w:val="24"/>
        </w:rPr>
        <w:t xml:space="preserve">供应商提供的货物、工程或者服务符合下列情形的，享受中小企业扶持政策：</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）在工程采购项目中，工程由中小企业承建，即工程施工单位为中小企业；</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）在服务采购项目中，服务由中小企业承接，即提供服务的人员为中小企业依照《中华人民共和国劳动合同法》订立劳动合同的从业人员。</w:t>
      </w:r>
      <w:r/>
    </w:p>
    <w:p>
      <w:pPr>
        <w:ind w:left="2885" w:right="0" w:hanging="90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4.2.1.3</w:t>
      </w: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ind w:left="2885" w:right="0" w:hanging="90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4.2.1.4</w:t>
      </w: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ind w:left="2885" w:right="0" w:hanging="90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4.2.3.1</w:t>
      </w:r>
      <w:r>
        <w:rPr>
          <w:rFonts w:ascii="SimSun" w:hAnsi="SimSun" w:eastAsia="SimSun" w:cs="SimSun"/>
          <w:color w:val="000000"/>
          <w:sz w:val="24"/>
        </w:rPr>
        <w:t xml:space="preserve">安置的残疾人占本单位在职职工人数的比例不低于</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），并且安置的残疾人人数不少于</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人（含</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w:t>
      </w:r>
      <w:r/>
    </w:p>
    <w:p>
      <w:pPr>
        <w:ind w:left="2885" w:right="0" w:hanging="90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4.2.3.2</w:t>
      </w:r>
      <w:r>
        <w:rPr>
          <w:rFonts w:ascii="SimSun" w:hAnsi="SimSun" w:eastAsia="SimSun" w:cs="SimSun"/>
          <w:color w:val="000000"/>
          <w:sz w:val="24"/>
        </w:rPr>
        <w:t xml:space="preserve">依法与安置的每位残疾人签订了一年以上（含一年）的劳动合同或服务协议；</w:t>
      </w:r>
      <w:r/>
    </w:p>
    <w:p>
      <w:pPr>
        <w:ind w:left="2885" w:right="0" w:hanging="90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4.2.3.3</w:t>
      </w: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ind w:left="2885" w:right="0" w:hanging="90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4.2.3.4</w:t>
      </w: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ind w:left="2885" w:right="0" w:hanging="90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4.2.3.5</w:t>
      </w: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ind w:left="2885" w:right="0" w:hanging="90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4.2.3.6</w:t>
      </w:r>
      <w:r>
        <w:rPr>
          <w:rFonts w:ascii="SimSun" w:hAnsi="SimSun" w:eastAsia="SimSun" w:cs="SimSun"/>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本项目是否专门面向中小企业预留采购份额见第一章《竞争性磋商公告》。</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采购标的对应的中小企业划分标准所属行业见《供应商须知资料表》。</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小微企业价格评审优惠的政策调整：见第三章《评审方法和评审标准》。</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号）。 </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如本项目采购产品属于实施政府强制采购品目清单范围的节能产品，则供应商所报产品必须获得国家确定的认证机构出具的、处于有效期之内的节能产品认证证书，否则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非政府强制采购的节能产品或环境标志产品，依据品目清单和认证证书实施政府优先采购。优先采购的具体规定见第三章《评审方法和评审标准》（如涉及）。</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号）有关要求，做好支持脱贫攻坚工作，本项目采购活动中对于支持乡村振兴管理的相关要求见第四章《采购需求》（如涉及）。</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国家发展改革委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信息产业部关于印发无线局域网产品政府采购实施意见的通知》（财库〔</w:t>
      </w:r>
      <w:r>
        <w:rPr>
          <w:rFonts w:ascii="Times New Roman" w:hAnsi="Times New Roman" w:eastAsia="Times New Roman" w:cs="Times New Roman"/>
          <w:color w:val="000000"/>
          <w:sz w:val="24"/>
        </w:rPr>
        <w:t xml:space="preserve">2005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366 </w:t>
      </w:r>
      <w:r>
        <w:rPr>
          <w:rFonts w:ascii="SimSun" w:hAnsi="SimSun" w:eastAsia="SimSun" w:cs="SimSun"/>
          <w:color w:val="000000"/>
          <w:sz w:val="24"/>
        </w:rPr>
        <w:t xml:space="preserve">号），采购无线局域网产品和含有无线局域网功能的计算机、通信设备、打印机、复印机、投影仪等产品的，优先采购符合国家无线局域网安全标准（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无线局域网认证产品政府采购清单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（以下简称清单）的形式公布。清单中新增认证产品厂商和型号，由财政部、国家发展改革委、信息产业部以文件形式确定、公布并适时调整。</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imes New Roman" w:hAnsi="Times New Roman" w:eastAsia="Times New Roman" w:cs="Times New Roman"/>
          <w:color w:val="000000"/>
          <w:sz w:val="24"/>
        </w:rPr>
        <w:t xml:space="preserve">2006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号）、《国务院办公厅关于进一步做好政府机关使用正版软件工作的通知》（国办发〔</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47 </w:t>
      </w:r>
      <w:r>
        <w:rPr>
          <w:rFonts w:ascii="SimSun" w:hAnsi="SimSun" w:eastAsia="SimSun" w:cs="SimSun"/>
          <w:color w:val="000000"/>
          <w:sz w:val="24"/>
        </w:rPr>
        <w:t xml:space="preserve">号）、《财政部关于进一步做好政府机关使用正版软件工作的通知》（财预〔</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536 </w:t>
      </w:r>
      <w:r>
        <w:rPr>
          <w:rFonts w:ascii="SimSun" w:hAnsi="SimSun" w:eastAsia="SimSun" w:cs="SimSun"/>
          <w:color w:val="000000"/>
          <w:sz w:val="24"/>
        </w:rPr>
        <w:t xml:space="preserve">号）。</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所投产品属于《关于调整信息安全产品强制性认证实施要求的公告》（</w:t>
      </w:r>
      <w:r>
        <w:rPr>
          <w:rFonts w:ascii="Times New Roman" w:hAnsi="Times New Roman" w:eastAsia="Times New Roman" w:cs="Times New Roman"/>
          <w:color w:val="000000"/>
          <w:sz w:val="24"/>
        </w:rPr>
        <w:t xml:space="preserve">2009 </w:t>
      </w:r>
      <w:r>
        <w:rPr>
          <w:rFonts w:ascii="SimSun" w:hAnsi="SimSun" w:eastAsia="SimSun" w:cs="SimSun"/>
          <w:color w:val="000000"/>
          <w:sz w:val="24"/>
        </w:rPr>
        <w:t xml:space="preserve">年第</w:t>
      </w:r>
      <w:r>
        <w:rPr>
          <w:rFonts w:ascii="Times New Roman" w:hAnsi="Times New Roman" w:eastAsia="Times New Roman" w:cs="Times New Roman"/>
          <w:color w:val="000000"/>
          <w:sz w:val="24"/>
        </w:rPr>
        <w:t xml:space="preserve">33 </w:t>
      </w:r>
      <w:r>
        <w:rPr>
          <w:rFonts w:ascii="SimSun" w:hAnsi="SimSun" w:eastAsia="SimSun" w:cs="SimSun"/>
          <w:color w:val="000000"/>
          <w:sz w:val="24"/>
        </w:rPr>
        <w:t xml:space="preserve">号）范围的，采购经国家认证的信息安全产品，否则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。关于信息安全相关规定依据《关于信息安全产品实施政府采购的通知》（财库〔</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48 </w:t>
      </w:r>
      <w:r>
        <w:rPr>
          <w:rFonts w:ascii="SimSun" w:hAnsi="SimSun" w:eastAsia="SimSun" w:cs="SimSun"/>
          <w:color w:val="000000"/>
          <w:sz w:val="24"/>
        </w:rPr>
        <w:t xml:space="preserve">号）。</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年内视同已具备相应销售业绩，参加政府采购活动时业绩分值为满分。绿色采购政策</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绿色数据中心政策 </w:t>
      </w:r>
      <w:r/>
    </w:p>
    <w:p>
      <w:pPr>
        <w:ind w:left="1080" w:right="0" w:firstLine="0"/>
        <w:jc w:val="both"/>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w:t>
      </w:r>
      <w:r>
        <w:rPr>
          <w:rFonts w:ascii="SimSun" w:hAnsi="SimSun" w:eastAsia="SimSun" w:cs="SimSun"/>
          <w:color w:val="000000"/>
          <w:sz w:val="24"/>
        </w:rPr>
        <w:t xml:space="preserve">测报告、认证报告。</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推广应用绿色建材</w:t>
      </w:r>
      <w:r/>
    </w:p>
    <w:p>
      <w:pPr>
        <w:ind w:left="1197"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18 </w:t>
      </w:r>
      <w:r>
        <w:rPr>
          <w:rFonts w:ascii="SimSun" w:hAnsi="SimSun" w:eastAsia="SimSun" w:cs="SimSun"/>
          <w:color w:val="000000"/>
          <w:sz w:val="24"/>
        </w:rPr>
        <w:t xml:space="preserve">号）总体要求，落实《绿色建筑和绿色建材政府采购需求标准》（财库〔</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35 </w:t>
      </w:r>
      <w:r>
        <w:rPr>
          <w:rFonts w:ascii="SimSun" w:hAnsi="SimSun" w:eastAsia="SimSun" w:cs="SimSun"/>
          <w:color w:val="000000"/>
          <w:sz w:val="24"/>
        </w:rPr>
        <w:t xml:space="preserve">号）和《政府采购支持绿色建材促进建筑品质提升政策项目实施指南》（财办库〔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号）,依据相关需求标准确定采购需求，在采购文件和采购合同中载明具体需求、履约验收条款和违约责任。</w:t>
      </w:r>
      <w:r/>
    </w:p>
    <w:p>
      <w:pPr>
        <w:numPr>
          <w:ilvl w:val="2"/>
          <w:numId w:val="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优先使用低挥发性有机化合物产品</w:t>
      </w:r>
      <w:r/>
    </w:p>
    <w:p>
      <w:pPr>
        <w:ind w:left="1197"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响应费用</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供应商应自行承担所有与准备和参加磋商有关的费用，无论磋商的结果如何，采购人或采购代理机构在任何情况下均无承担这些费用的义务和责任。</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二竞争性磋商文件</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竞争性磋商文件构</w:t>
      </w:r>
      <w:r>
        <w:rPr>
          <w:rFonts w:ascii="SimSun" w:hAnsi="SimSun" w:eastAsia="SimSun" w:cs="SimSun"/>
          <w:color w:val="000000"/>
          <w:sz w:val="24"/>
        </w:rPr>
        <w:t xml:space="preserve">成</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竞争性磋商文件包括以下部分：</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竞争性磋商公告</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评审程序、评审方法和评审标准</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合同草案条款</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
        </w:numPr>
        <w:jc w:val="both"/>
        <w:spacing w:before="0" w:after="0" w:line="85" w:lineRule="atLeast"/>
        <w:tabs>
          <w:tab w:val="left" w:pos="900" w:leader="none"/>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对竞争性磋商文件的澄清或修改</w:t>
      </w:r>
      <w:r/>
    </w:p>
    <w:p>
      <w:pPr>
        <w:numPr>
          <w:ilvl w:val="1"/>
          <w:numId w:val="1"/>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1"/>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日前，以更正公告形式通知所有获取磋商文件的潜在供应商；不足上述时间的，将顺延提交响应文件的截止时间。</w:t>
      </w:r>
      <w:r/>
    </w:p>
    <w:p>
      <w:pPr>
        <w:ind w:left="1080" w:right="0" w:firstLine="0"/>
        <w:jc w:val="both"/>
        <w:spacing w:before="0" w:after="0" w:line="85" w:lineRule="atLeast"/>
        <w:tabs>
          <w:tab w:val="left" w:pos="1080" w:leader="none"/>
          <w:tab w:val="left" w:pos="156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 </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三响应文件的编制</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响应范围、竞争性磋商文件中计量单位的使用</w:t>
      </w:r>
      <w:r>
        <w:rPr>
          <w:rFonts w:ascii="SimSun" w:hAnsi="SimSun" w:eastAsia="SimSun" w:cs="SimSun"/>
          <w:color w:val="000000"/>
          <w:sz w:val="24"/>
        </w:rPr>
        <w:t xml:space="preserve">及磋商语言</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除竞争性磋商文件有特殊要求外，本项目磋商所使用的计量单位，应采用中华人民共和国法定计量单位。</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w:t>
      </w:r>
      <w:r>
        <w:rPr>
          <w:rFonts w:ascii="SimSun" w:hAnsi="SimSun" w:eastAsia="SimSun" w:cs="SimSun"/>
          <w:color w:val="000000"/>
          <w:sz w:val="24"/>
        </w:rPr>
        <w:t xml:space="preserve">构成</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对于竞争性磋商文件中标记了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的文件和竞争性磋商文件未提供格式的内容，可由供应商自行编写。</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第三章《评审方法和评审标准》中涉及的证明文件。</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供应商认为应附的其他材料。</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报价</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所有响应均以人民币报价。</w:t>
      </w:r>
      <w:r/>
    </w:p>
    <w:p>
      <w:pPr>
        <w:numPr>
          <w:ilvl w:val="1"/>
          <w:numId w:val="1"/>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按照竞争性磋商文件要求完成本项目的全部相关工程或服务费用。</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供应商不能提供任何有选择性或可调整的最终报价（竞争性磋商文件另有规定的除外），否则其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p>
      <w:pPr>
        <w:ind w:left="0" w:right="0" w:firstLine="3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根据江苏省和常州市的相关文件规定，免收保证金。</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响应文件应在本竞争性磋商文件《供应商须知资料表》中规定的响应有效期内保持有效，响应有效期少于竞争性磋商文件规定期限的，其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响应文件的签署</w:t>
      </w:r>
      <w:r>
        <w:rPr>
          <w:rFonts w:ascii="SimSun" w:hAnsi="SimSun" w:eastAsia="SimSun" w:cs="SimSun"/>
          <w:color w:val="000000"/>
          <w:sz w:val="24"/>
        </w:rPr>
        <w:t xml:space="preserve">、盖章</w:t>
      </w:r>
      <w:r/>
    </w:p>
    <w:p>
      <w:pPr>
        <w:numPr>
          <w:ilvl w:val="1"/>
          <w:numId w:val="1"/>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竞争性磋商文件要求签字的内容（如授权委托书等），</w:t>
      </w:r>
      <w:r>
        <w:rPr>
          <w:rFonts w:ascii="SimSun" w:hAnsi="SimSun" w:eastAsia="SimSun" w:cs="SimSun"/>
          <w:color w:val="000000"/>
          <w:sz w:val="24"/>
        </w:rPr>
        <w:t xml:space="preserve">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竞争性磋商文件要求盖章的内容，一般通过投标文件编制工具加盖电子签章。</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其他无效标情形</w:t>
      </w:r>
      <w:r/>
    </w:p>
    <w:p>
      <w:pPr>
        <w:numPr>
          <w:ilvl w:val="1"/>
          <w:numId w:val="1"/>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响应文件有下列情况之一的，属于重大偏差，视为未能对采购文件作出实质性响应，应当作为无效投标予以否决：</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响应文件未按采购文件要求加盖企业法定代表人（或企业法定代表人委托代理人）印章（或签字）的；</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供应商资质条件不符合国家有关规定，或者不满足采购文件规定的资格条件的；</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响应文件中的投标单价超过每个子目的控制单价的；</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响应文件中已标价工程量清单与竞争性磋商文件规定的暂估价、暂列金额不一致的；</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同一供应商提交两个及以上不同的响应文件或者投标报价，但采购文件要求提交备选投标的除外；</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响应文件中已标价工程量清单与采购文件明确列出的不可竞争费用项目或费率或计算基础不一致的；</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响应文件的已标价工程量清单与采购文件提供的工程量清单中的项目编码、项目名称、项目特征、计量单位、工程量不一致的；</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响应文件载明的招标项目完成期限超过采购文件规定的期限的；</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明显不符合技术规范、技术标准的要求的；</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响应文件提出了不能满足采购文件要求或采购人不能接受的工程验收、计量、价款结算和支付办法的；</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响应文件关键内容模糊、无法辨认的。</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采购文件明确规定无效的其他情形，或者其他被评委会认定无效的情况；</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不符合法律、法规和采购文件规定的其他实质性要求的。</w:t>
      </w:r>
      <w:r/>
    </w:p>
    <w:p>
      <w:pPr>
        <w:ind w:left="357"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四响应文件的提交</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提交</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本项目使用“苏采云”。供应商根据竞争性磋商文件及“苏采云”供应商操作手册要求编制、生成并提交电子响应文件。</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采购人及采购代理机构拒绝接受通过电子交易平台以外任何形式提交的响应文件，磋商保证金除外。</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响应文件截止</w:t>
      </w:r>
      <w:r>
        <w:rPr>
          <w:rFonts w:ascii="SimSun" w:hAnsi="SimSun" w:eastAsia="SimSun" w:cs="SimSun"/>
          <w:color w:val="000000"/>
          <w:sz w:val="24"/>
        </w:rPr>
        <w:t xml:space="preserve">时间</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供应商应在竞争性磋商文件要求提交响应文件截止时间前，将电子响应文件提交至“苏采云”。</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响应文件的修改与撤回</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right="0" w:firstLine="0"/>
        <w:jc w:val="both"/>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w:t>
      </w:r>
      <w:r>
        <w:rPr>
          <w:rFonts w:ascii="SimSun" w:hAnsi="SimSun" w:eastAsia="SimSun" w:cs="SimSun"/>
          <w:b/>
          <w:color w:val="000000"/>
          <w:sz w:val="28"/>
        </w:rPr>
        <w:t xml:space="preserve">评审</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响应文件的解密与开启</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采购人或采购代理机构将按竞争性磋商文件的规定，在响应文件提交截止时间的同一时间和竞争性磋商文件预先确定的地点开启响应文件。</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本项目采用不见面招交易模式，使用“苏采云”在线进行解密。供应商应在规定的时间内对响应文件进行解密，因非系统原因导致的解密失败，视为</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家的，不予解密。</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本项目不公开报价。</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供应商须在开标前使用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验证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如果在采购活动过程中出现以下情形，导致“苏采云”系统无法正常运行，或者无法保证本项目采购活动的公平、公正和安全时，代理机构可以延缓或者暂停采购活动，情况严重的可以终止采购活动：</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平台系统发生故障而无法登录访问的；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平台系统应用或数据库出现错误，不能进行正常操作的；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平台系统发现严重安全漏洞，有潜在泄密危险的；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病毒发作导致平台系统不能进行正常操作的；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其他无法保证本次采购活动的公平、公正和安全的情况。</w:t>
      </w:r>
      <w:r/>
    </w:p>
    <w:p>
      <w:pPr>
        <w:ind w:left="0" w:right="0" w:firstLine="480"/>
        <w:jc w:val="both"/>
        <w:spacing w:before="0" w:after="0" w:line="85" w:lineRule="atLeast"/>
        <w:tabs>
          <w:tab w:val="left" w:pos="993"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磋商小组根据政府采购有关规定和本次采购项目的特点进行组建，并负责具体评审事务，独立履行职责。</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见第三章《评审方法和评审标准》。</w:t>
      </w:r>
      <w:r/>
    </w:p>
    <w:p>
      <w:pPr>
        <w:ind w:left="108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确定成交</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确定成交供应商</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采购人将在收到评审报告后，从评审报告提出的成交候选供应商中，按照排序由高到低的原则确定成交供应商。成交候选人并列的，由采购人依法确定。</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成交公告与成交通知书</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采购人或采购代理机构将在成交供应商确定后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个工作日内，在常州市政府采购网公告成交结果，同时向成交供应商发出成交通知书，成交公告期限为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终止</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在采购中，出现下列情形之一的，采购人或采购代理机构将终止竞争性磋商采购活动，发布项目终止公告并说明原因，重新开展采购活动：</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因情况变化，不再符合规定的竞争性磋商采购方式适用情形的；</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市场竞争不充分的科研项目，以及需要扶持的科技成果转化项目，提交最终报价的供应商可以为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家；政府购买服务项目（含政府和社会资本合作项目），在采购过程中符合要求的供应商（社会资本）只有</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家的，竞争性磋商采购活动可以继续进行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的情形外，在采购过程中符合要求的供应商或者报价未超过采购预算的供应商不足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出现序号17.7的所述情形，情况严重且影响采购活动公平、公正性的。</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签订合同</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采购人与成交供应商将在成交通知书发出之日起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日内，按照磋商文件确定的合同文本以及采购标的、规格型号、采购金额、采购数量、技术和服务要求等事项签订政府采购合同。</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联合体获得成交资格的，联合体各方应当共同与采购人签订合同，就成交项目向采购人承担连带责任。</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SimSun" w:hAnsi="SimSun" w:eastAsia="SimSun" w:cs="SimSun"/>
          <w:b/>
          <w:color w:val="000000"/>
          <w:sz w:val="24"/>
        </w:rPr>
        <w:t xml:space="preserve">否则响应无效</w:t>
      </w:r>
      <w:r>
        <w:rPr>
          <w:rFonts w:ascii="SimSun" w:hAnsi="SimSun" w:eastAsia="SimSun" w:cs="SimSun"/>
          <w:color w:val="000000"/>
          <w:sz w:val="24"/>
        </w:rPr>
        <w:t xml:space="preserve">。成交供应商就采购项目和分包项目向采购人负责，分包供应商就分包项目承担责任。</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供应商对政府采购活动事项有疑问的，可依法提出询问，并按《供应商须知资料表》载明的形式送达采购人或采购代理机构。</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个工作日内作出答复，但答复的内容不得涉及商业秘密。</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供应商认为竞争性磋商文件、采购过程、成交结果使自己的权益受到损害的，可以在知道或者应知其权益受到损害之日起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个工作日内，由供应商派授权代表以书面形式向采购人、采购代理机构提出质疑。采购人、采购代理机构在收到质疑函后</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个工作日内作出答复。</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5" w:tooltip="http://gks.mof.gov.cn/ztztz/zhengfucaigouguanli/201802/t20180201_2804589.htm" w:history="1">
        <w:r>
          <w:rPr>
            <w:rStyle w:val="173"/>
            <w:rFonts w:ascii="Times New Roman" w:hAnsi="Times New Roman" w:eastAsia="Times New Roman" w:cs="Times New Roman"/>
            <w:color w:val="000000"/>
            <w:sz w:val="21"/>
            <w:u w:val="single"/>
          </w:rPr>
          <w:t xml:space="preserve">http://gks.mof.gov.cn/ztztz/zhengfucaigouguanli/201802/t20180201_2804589.htm</w:t>
        </w:r>
      </w:hyperlink>
      <w:r>
        <w:rPr>
          <w:rFonts w:ascii="SimSun" w:hAnsi="SimSun" w:eastAsia="SimSun" w:cs="SimSun"/>
          <w:color w:val="000000"/>
          <w:sz w:val="21"/>
        </w:rPr>
        <w:t xml:space="preserve">）</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w:t>
      </w:r>
      <w:r/>
    </w:p>
    <w:p>
      <w:pPr>
        <w:numPr>
          <w:ilvl w:val="2"/>
          <w:numId w:val="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接收询问和质疑的联系部门、联系电话和通讯地址见《供应商须知资料表》。</w:t>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收费对象、收费标准及缴纳时间见《供应商须知资料表》。由成交供应商支付的，成交供应商须一次性向采购代理机构缴纳代理费，报价应包含代理费用。</w:t>
      </w:r>
      <w:r/>
    </w:p>
    <w:p>
      <w:pPr>
        <w:numPr>
          <w:ilvl w:val="1"/>
          <w:numId w:val="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集中采购机构不收取代理费。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第三章评审程序、评审方法和评审标准</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一、评审程序</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ab/>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资格性检查和符合性审查</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SimSun" w:hAnsi="SimSun" w:eastAsia="SimSun" w:cs="SimSun"/>
          <w:b/>
          <w:color w:val="000000"/>
          <w:sz w:val="24"/>
        </w:rPr>
        <w:t xml:space="preserve">无效响应</w:t>
      </w:r>
      <w:r>
        <w:rPr>
          <w:rFonts w:ascii="SimSun" w:hAnsi="SimSun" w:eastAsia="SimSun" w:cs="SimSun"/>
          <w:color w:val="000000"/>
          <w:sz w:val="24"/>
        </w:rPr>
        <w:t xml:space="preserve">处理，磋商小组应当告知提交响应文件的供应商。</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《资格性检查要求》中对格式有要求的，除竞争性磋商文件另有规定外，均为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《资格性检查要求》见下表：</w:t>
      </w:r>
      <w:r/>
    </w:p>
    <w:p>
      <w:pPr>
        <w:ind w:left="1077" w:right="0" w:firstLine="265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资格性检查要求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0"/>
        <w:gridCol w:w="1935"/>
        <w:gridCol w:w="4716"/>
        <w:gridCol w:w="1864"/>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6"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具体规定见第一章《竞争性磋商公告》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提供了符合采购文件要求的《供应商资格声明函》。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6" w:type="dxa"/>
            <w:vAlign w:val="center"/>
            <w:textDirection w:val="lrTb"/>
            <w:noWrap w:val="false"/>
          </w:tcPr>
          <w:p>
            <w:pPr>
              <w:ind w:left="0" w:right="0" w:firstLine="0"/>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截止时点：提交响应文件截止时间以后、资格审查阶段采购人或采购代理机构的实际查询时间；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信用信息的使用原则：经认定的被列入失信被执行人、重大税收违法案件当事人名单、政府采购严重违法失信行为记录名单的供应商，其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无须供应商提供，由采购人查询。</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具体要求见第一章《竞争性磋商公告》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供应商应提供中小企业声明函；如为监狱企业或残疾人福利性单位，不必提供中小企业声明函，但须按注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：监狱企业须提供由省级以上监狱管理局（常州市含教育矫治局）、戒毒管理局（含新疆生产建设兵团）出具的属于监狱企业的证明文件。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：残疾人福利性单位须按磋商文件要求提供《残疾人福利性单位声明函》。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如有，见第一章《竞争性磋商公告》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如有，见第一章《竞争性磋商公告》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line="27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6" w:type="dxa"/>
            <w:vAlign w:val="center"/>
            <w:textDirection w:val="lrTb"/>
            <w:noWrap w:val="false"/>
          </w:tcPr>
          <w:p>
            <w:pPr>
              <w:ind w:left="0" w:right="0" w:firstLine="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如有，见第一章《竞争性磋商公告》</w:t>
            </w:r>
            <w:r/>
          </w:p>
          <w:p>
            <w:pPr>
              <w:ind w:left="0" w:right="0" w:firstLine="0"/>
              <w:jc w:val="both"/>
              <w:spacing w:before="0" w:after="0" w:line="279"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line="27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提供证明文件的原件扫描件并加盖供应商公章。</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《符合性审查要求》见下表：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22"/>
        <w:gridCol w:w="1799"/>
        <w:gridCol w:w="6133"/>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投标函、法定代表人资格证明书和政府采购供应商信用承诺书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按磋商文件要求提供投标函、法定代表人资格证明书和政府采购供应商信用承诺书；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未将一个采购包中的内容拆开响应；</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响应报价未超过磋商文件中规定的项目</w:t>
            </w:r>
            <w:r>
              <w:rPr>
                <w:rFonts w:ascii="SimSun" w:hAnsi="SimSun" w:eastAsia="SimSun" w:cs="SimSun"/>
                <w:b/>
                <w:color w:val="000000"/>
                <w:sz w:val="24"/>
              </w:rPr>
              <w:t xml:space="preserve">最高限价及相应控制单价；</w:t>
            </w:r>
            <w:r>
              <w:rPr>
                <w:rFonts w:ascii="SimSun" w:hAnsi="SimSun" w:eastAsia="SimSun" w:cs="SimSun"/>
                <w:color w:val="000000"/>
                <w:sz w:val="24"/>
              </w:rPr>
              <w:t xml:space="preserve">未改变控制价文件中规定的暂估价、暂列金及甲供材料；未改变文件中明确列出的不可竞争费的名称或费率；</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响应文件未出现可选择性或可调整的报价（磋商文件另有规定的除外）；</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响应文件中承诺的响应有效期满足磋商文件中载明的响应有效期的；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按照磋商文件要求签署、加盖公章的；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的文件均按磋商文件要求提供；</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响应文件满足磋商文件第四章《采购需求》中</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号条款要求的；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报价合理，或供应商的报价明显低于其他通过符合性审查供应商的报价，有可能影响服务质量或者不能诚信履约的，能够应磋商小组要求在规定时间内证明其报价合理性的；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不涉及报价修正，或响应文件报价出现前后不一致时，供应商对修正后的报价予以确认；（如有）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响应文件未含有采购人不能接受的附加条件的；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供应商、响应文件不存在不符合法律、法规、无效标条款和磋商文件规定的其他无效情形。</w:t>
            </w:r>
            <w:r/>
          </w:p>
        </w:tc>
      </w:tr>
    </w:tbl>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磋商、响应文件有关事项的澄清、说明或者更正和最终报价</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磋商小组所有成员应当集中与单一供应商分别进行磋商，并给予所有参加磋商的供应商平等的磋商机会。</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认为供应商的报价明显低于其他通过符合性审查供应商的报价，有可能影响服务质量或者不能诚信履约的，有权要求该供应商在规定的时间内提供书面说明，必要时提交相关证明材料；若供应商不能证明其报价合理性，磋商小组将其作为</w:t>
      </w:r>
      <w:r>
        <w:rPr>
          <w:rFonts w:ascii="SimSun" w:hAnsi="SimSun" w:eastAsia="SimSun" w:cs="SimSun"/>
          <w:b/>
          <w:color w:val="000000"/>
          <w:sz w:val="24"/>
        </w:rPr>
        <w:t xml:space="preserve">无效响应处理</w:t>
      </w:r>
      <w:r>
        <w:rPr>
          <w:rFonts w:ascii="SimSun" w:hAnsi="SimSun" w:eastAsia="SimSun" w:cs="SimSun"/>
          <w:color w:val="000000"/>
          <w:sz w:val="24"/>
        </w:rPr>
        <w:t xml:space="preserve">。</w:t>
      </w:r>
      <w:r/>
    </w:p>
    <w:p>
      <w:pPr>
        <w:numPr>
          <w:ilvl w:val="1"/>
          <w:numId w:val="3"/>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3"/>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对磋商文件作出的实质性变动是磋商文件的有效组成部分，磋商小组应当及时通过“苏采云”系统以书面形式同时通知所有参加磋商的供应商。</w:t>
      </w:r>
      <w:r/>
    </w:p>
    <w:p>
      <w:pPr>
        <w:numPr>
          <w:ilvl w:val="1"/>
          <w:numId w:val="3"/>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3"/>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响应文件的澄清、说明或者更正：</w:t>
      </w:r>
      <w:r/>
    </w:p>
    <w:p>
      <w:pPr>
        <w:ind w:left="108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磋商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3"/>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结束后，磋商小组将要求所有实质性响应的供应商在规定时间内通过“苏采云”系统提交最终报价（本项目至少二次报价，响应文件中的报价为首次报价，最终报价不得高于首次报价，否则作无效标处理），最终报价只需报总价，该报价作为评分依据。在合同签订时必须附最终报价的工程量清单，签订合同时提供的工程量清单单价按照总价下浮比例同比例下浮。</w:t>
      </w:r>
      <w:r/>
    </w:p>
    <w:p>
      <w:pPr>
        <w:numPr>
          <w:ilvl w:val="1"/>
          <w:numId w:val="3"/>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磋商文件能够详细列明采购标的的技术、服务要求的，磋商结束后，磋商小组应当要求所有实质性响应的供应商在规定时间内提交最终报价，提交最终报价的供应商不得少于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家。磋商文件不能详细列明采购标的的技术、服务要求，需经磋商由供应商提供最终设计方案或解决方案的，磋商结束后，磋商小组应当按照少数服从多数的原则投票推荐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家以上供应商的设计方案或者解决方案，并要求其在规定时间内提交最终报价。市场竞争不充分的科研项目，以及需要扶持的科技成果转化项目，提交最终报价的供应商可以为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家；政府购买服务项目（含政府和社会资本合作项目），在采购过程中符合要求的供应商（社会资本）只有</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家的，竞争性磋商采购活动可以继续进行。</w:t>
      </w:r>
      <w:r/>
    </w:p>
    <w:p>
      <w:pPr>
        <w:numPr>
          <w:ilvl w:val="1"/>
          <w:numId w:val="3"/>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最终报价是供应商响应文件的有效组成部分。</w:t>
      </w:r>
      <w:r/>
    </w:p>
    <w:p>
      <w:pPr>
        <w:numPr>
          <w:ilvl w:val="1"/>
          <w:numId w:val="3"/>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已提交响应文件的供应商，在提交最终报价之前，可以根据磋商情况退出磋商。</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最终报价的算术修正及政策调整</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3"/>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最终报价出现前后不一致的，按照下列规定修正：</w:t>
      </w:r>
      <w:r/>
    </w:p>
    <w:p>
      <w:pPr>
        <w:numPr>
          <w:ilvl w:val="2"/>
          <w:numId w:val="3"/>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竞争性磋商文件对于报价修正是否另有规定：</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有，具体规定为：</w:t>
      </w:r>
      <w:r>
        <w:rPr>
          <w:rFonts w:ascii="Times New Roman" w:hAnsi="Times New Roman" w:eastAsia="Times New Roman" w:cs="Times New Roman"/>
          <w:color w:val="000000"/>
          <w:sz w:val="24"/>
        </w:rPr>
        <w:t xml:space="preserve">___________</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无，按下述</w:t>
      </w:r>
      <w:r>
        <w:rPr>
          <w:rFonts w:ascii="Times New Roman" w:hAnsi="Times New Roman" w:eastAsia="Times New Roman" w:cs="Times New Roman"/>
          <w:color w:val="000000"/>
          <w:sz w:val="24"/>
        </w:rPr>
        <w:t xml:space="preserve">3.2.2-3.2.5</w:t>
      </w:r>
      <w:r>
        <w:rPr>
          <w:rFonts w:ascii="SimSun" w:hAnsi="SimSun" w:eastAsia="SimSun" w:cs="SimSun"/>
          <w:color w:val="000000"/>
          <w:sz w:val="24"/>
        </w:rPr>
        <w:t xml:space="preserve">项规定修正。</w:t>
      </w:r>
      <w:r/>
    </w:p>
    <w:p>
      <w:pPr>
        <w:numPr>
          <w:ilvl w:val="2"/>
          <w:numId w:val="3"/>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3"/>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单价金额小数点或者百分比有明显错位的，以最终报价一览表的总价为准，并修改单价；</w:t>
      </w:r>
      <w:r/>
    </w:p>
    <w:p>
      <w:pPr>
        <w:numPr>
          <w:ilvl w:val="2"/>
          <w:numId w:val="3"/>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3"/>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同时出现两种以上不一致的，按照前款规定的顺序修正。修正后的报价经供应商书面确认后产生约束力，供应商不确认的，</w:t>
      </w:r>
      <w:r>
        <w:rPr>
          <w:rFonts w:ascii="SimSun" w:hAnsi="SimSun" w:eastAsia="SimSun" w:cs="SimSun"/>
          <w:b/>
          <w:color w:val="000000"/>
          <w:sz w:val="24"/>
        </w:rPr>
        <w:t xml:space="preserve">其响应无效</w:t>
      </w:r>
      <w:r>
        <w:rPr>
          <w:rFonts w:ascii="SimSun" w:hAnsi="SimSun" w:eastAsia="SimSun" w:cs="SimSun"/>
          <w:color w:val="000000"/>
          <w:sz w:val="24"/>
        </w:rPr>
        <w:t xml:space="preserve">。</w:t>
      </w:r>
      <w:r/>
    </w:p>
    <w:p>
      <w:pPr>
        <w:numPr>
          <w:ilvl w:val="1"/>
          <w:numId w:val="3"/>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落实政府采购政策的价格调整：只有符合第二章《供应商须知》</w:t>
      </w: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条规定情形的，可以享受中小企业扶持政策，用扣除后的价格参加评审；否则，评审时价格不予扣除。</w:t>
      </w:r>
      <w:r/>
    </w:p>
    <w:p>
      <w:pPr>
        <w:numPr>
          <w:ilvl w:val="2"/>
          <w:numId w:val="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的扣除，用扣除后的价格参加评审。</w:t>
      </w:r>
      <w:r/>
    </w:p>
    <w:p>
      <w:pPr>
        <w:numPr>
          <w:ilvl w:val="2"/>
          <w:numId w:val="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w:t>
      </w:r>
      <w:r>
        <w:rPr>
          <w:rFonts w:ascii="Times New Roman" w:hAnsi="Times New Roman" w:eastAsia="Times New Roman" w:cs="Times New Roman"/>
          <w:color w:val="000000"/>
          <w:sz w:val="24"/>
        </w:rPr>
        <w:t xml:space="preserve"> 30%</w:t>
      </w:r>
      <w:r>
        <w:rPr>
          <w:rFonts w:ascii="SimSun" w:hAnsi="SimSun" w:eastAsia="SimSun" w:cs="SimSun"/>
          <w:color w:val="000000"/>
          <w:sz w:val="24"/>
        </w:rPr>
        <w:t xml:space="preserve">以上的联合体或者大中型企业的报价给予</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的扣除，用扣除后的价格参加评审。</w:t>
      </w:r>
      <w:r/>
    </w:p>
    <w:p>
      <w:pPr>
        <w:numPr>
          <w:ilvl w:val="2"/>
          <w:numId w:val="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中小企业参加政府采购活动，应当按照竞争性磋商文件给定的格式出具《中小企业声明函》，否则不得享受相关中小企业扶持政策。</w:t>
      </w:r>
      <w:r/>
    </w:p>
    <w:p>
      <w:pPr>
        <w:numPr>
          <w:ilvl w:val="2"/>
          <w:numId w:val="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残疾人福利性单位按竞争性磋商文件要求提供了《残疾人福利性单位声明函》（见附件）的，视同小微企业。</w:t>
      </w:r>
      <w:r/>
    </w:p>
    <w:p>
      <w:pPr>
        <w:numPr>
          <w:ilvl w:val="2"/>
          <w:numId w:val="3"/>
        </w:numPr>
        <w:jc w:val="both"/>
        <w:spacing w:before="0" w:after="0" w:line="85" w:lineRule="atLeast"/>
        <w:tabs>
          <w:tab w:val="left" w:pos="1080" w:leader="none"/>
          <w:tab w:val="left" w:pos="1589" w:leader="none"/>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若供应商同时属于小型或微型企业、监狱企业、残疾人福利性单位中的两种及以上，将不重复享受小微企业价格扣减的优惠政策。</w:t>
      </w:r>
      <w:r/>
    </w:p>
    <w:p>
      <w:pPr>
        <w:numPr>
          <w:ilvl w:val="2"/>
          <w:numId w:val="3"/>
        </w:numPr>
        <w:jc w:val="both"/>
        <w:spacing w:before="0" w:after="0" w:line="85" w:lineRule="atLeast"/>
        <w:tabs>
          <w:tab w:val="left" w:pos="1080" w:leader="none"/>
          <w:tab w:val="left" w:pos="1589" w:leader="none"/>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其他为落实政府采购政策实施的优先采购：</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磋商环节及提交最终报价后如出现以下情况的，供应商的</w:t>
      </w:r>
      <w:r>
        <w:rPr>
          <w:rFonts w:ascii="SimSun" w:hAnsi="SimSun" w:eastAsia="SimSun" w:cs="SimSun"/>
          <w:b/>
          <w:color w:val="000000"/>
          <w:sz w:val="24"/>
        </w:rPr>
        <w:t xml:space="preserve">响应文件无效</w:t>
      </w:r>
      <w:r>
        <w:rPr>
          <w:rFonts w:ascii="SimSun" w:hAnsi="SimSun" w:eastAsia="SimSun" w:cs="SimSun"/>
          <w:color w:val="000000"/>
          <w:sz w:val="24"/>
        </w:rPr>
        <w:t xml:space="preserve">：</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供应商对实质性变动不予确认的；</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不满足磋商文件</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号条款或磋商文件技术指标超出磋商文件《采购需求》中主要技术参数允许偏差的最大范围的（如有）；</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未按照磋商小组规定的时间、逾期提交最终报价的；</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如供应商的最终报价超过竞争性磋商文件中规定的项目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采购包预算金额或者项目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采购包最高限价的；</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响应文件中出现可选择性或可调整的报价的（竞争性磋商文件另有规定的除外）；</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最终报价出现前后不一致，供应商对修正后的报价不予确认的；</w:t>
      </w:r>
      <w:r/>
    </w:p>
    <w:p>
      <w:pPr>
        <w:numPr>
          <w:ilvl w:val="1"/>
          <w:numId w:val="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3"/>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p>
    <w:p>
      <w:pPr>
        <w:numPr>
          <w:ilvl w:val="1"/>
          <w:numId w:val="3"/>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竞争性磋商文件中没有规定的评审标准不得作为评审依据。</w:t>
      </w:r>
      <w:r/>
    </w:p>
    <w:p>
      <w:pPr>
        <w:numPr>
          <w:ilvl w:val="1"/>
          <w:numId w:val="3"/>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numPr>
          <w:ilvl w:val="1"/>
          <w:numId w:val="3"/>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成交候选人名单</w:t>
      </w:r>
      <w:r/>
    </w:p>
    <w:p>
      <w:pPr>
        <w:numPr>
          <w:ilvl w:val="1"/>
          <w:numId w:val="3"/>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ascii="Times New Roman" w:hAnsi="Times New Roman" w:eastAsia="Times New Roman" w:cs="Times New Roman"/>
          <w:color w:val="000000"/>
          <w:sz w:val="24"/>
        </w:rPr>
        <w:t xml:space="preserve"> </w:t>
      </w:r>
      <w:r/>
    </w:p>
    <w:p>
      <w:pPr>
        <w:numPr>
          <w:ilvl w:val="1"/>
          <w:numId w:val="3"/>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磋商小组根据上述供应商排序，依次推荐排序前</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名的供应商为成交候选供应商（若在磋商文件允许的情形下提交最终报价的供应商为二家，则依次推荐二名供应商为成交候选供应商），并编写评审报告。</w:t>
      </w:r>
      <w:r/>
    </w:p>
    <w:p>
      <w:pPr>
        <w:numPr>
          <w:ilvl w:val="1"/>
          <w:numId w:val="3"/>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磋商小组要对评分汇总情况进行复核，特别是对排名第一的、报价最低的、响应文件被认定为无效的情形进行重点复核。</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numPr>
          <w:ilvl w:val="1"/>
          <w:numId w:val="3"/>
        </w:numP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磋商小组在评审过程中发现供应商有行贿、提供虚假材料或者串通等违法行为时，有向采购人、采购代理机构或者有关部门报告的职责。</w:t>
      </w:r>
      <w:r/>
    </w:p>
    <w:p>
      <w:pPr>
        <w:ind w:left="357" w:right="0" w:firstLine="0"/>
        <w:jc w:val="center"/>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br w:type="page" w:clear="all"/>
      </w:r>
      <w:r/>
    </w:p>
    <w:p>
      <w:pPr>
        <w:ind w:left="357" w:right="0" w:firstLine="0"/>
        <w:jc w:val="center"/>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0"/>
        <w:gridCol w:w="1147"/>
        <w:gridCol w:w="656"/>
        <w:gridCol w:w="3753"/>
        <w:gridCol w:w="22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tc>
      </w:tr>
      <w:tr>
        <w:trPr>
          <w:trHeight w:val="19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满足磋商文件要求且最终报价最低的报价为评标基准价，其价格分为满分。其他供应商的价格分统一按照下列公式计算：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价格分得分＝（评标基准价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最终报价）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此处最终报价指经过报价修正，及因落实政府采购政策进行价格调整后的最终报价。</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8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总体施工组织及规划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对工程概况、施工组织总体设想、方案针对性及施工段的划分等施工总体部署进行综合评审。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1、施工总体部署全面、合理的，得12分；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2、施工总体部署较全面、合理的，得8分；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3、施工总体部署基本全面、合理的，得4分；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4、施工总体部署编制内容简单、无针对性的，得1分；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施工进度计划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对施工进度计划、各阶段的进度保证措施等进行综合评审。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1、施工进度计划完整、各阶段的进度保证措施可行性强的，得9分；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2、施工进度计划较完整、各阶段的进度保证措施可行性较强的，得6分；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3、施工进度计划基本完整、各阶段的进度保证措施可行性一般的，得3分；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4、施工进度计划一般，缺乏一定可行性的，得1分。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人材机配置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对现场人材机配置进行综合评审，包括现场项目部人员是否配置科学、合理、齐全，组织严谨；劳动力配备是否齐全，机械配置科学合理、适用，材料投入计划和进退场计划是否具体，及时、可行。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1、人员配置齐全、科学、合理，组织严谨，劳动力分配合理，施工机具配备科学合理的，得9分；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2、人员配置齐全、较科学、较合理、组织较严谨，劳动力分配较合理，施工机具配备较科学合理的，得6分；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3、人员配置齐全、科学、基本合理、组织基本严谨，劳动力分配基本合理，施工机具配备基本科学合理的，得3分；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4、人员配置齐全、组织一般，劳动力分配一般，施工机具配备一般的，得1分；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重难点分析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对项目关键施工技术、工艺及工程项目实施的重点、难点分析和解决方案进行综合评审。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1、重难点分析全面，解决方案合理、可行性强的，得12分；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2、重难点分析较全面，解决方案较合理、可行性较强的，得8分；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3、重难点分析基本全面，解决方案基本合理、可行性一般的，得4分；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4、重难点分析内容简单、无针对性的，得1分；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安全文明施工组织措施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对安全生产文明施工保证体系健全性，安全生产隐患分析全面及保障措施落实合理性等内容进行综合评审。</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安全生产体系健全、安全隐患分析全面、措施落实非常合理的，得8分；</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安全生产体系健全、安全隐患分析较全面、措施落实较合理的，得6分；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3、安全生产体系基本健全、安全隐患分析基本全面、措施落实基本合理的，得4分；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4、安全生产体系一般、安全隐患分析缺乏、措施落实情况一般的，得2分；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对质量保证措施（含质保体系、技术保证等），科学合理、措施可靠、全面可行、针对性等内容进行综合评审。</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质量保证体系内容详尽、措施齐全、可行性高的，得8分；</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质量保证体系内容较详尽、措施较齐全、可行性较高的，得6分；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3、质量保证体系内容基本详尽、措施基本齐全，基本可行的，得4分；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4、质量保证体系和措施一般的，得2分；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保修及维护措施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对保修期内维护措施合理可行性等内容进行综合评审。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1、措施描述详尽、全面、可行性高的，得8分；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2、措施描述较详细、较全面、可行性较高的，得6分；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3、措施描述基本详细、较全面、可行性较高的，得4分；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4、措施描述简单、措施可行性较低的，得2分；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项目负责人具有除资格条件要求外其他建造师注册证书的，每有1类得2分，最高得4分。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0" w:right="0" w:firstLine="0"/>
              <w:spacing w:before="200" w:after="20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须提供相关证书原件扫描件并加盖公章，否则不得分。</w:t>
            </w:r>
            <w:r/>
          </w:p>
        </w:tc>
      </w:tr>
      <w:tr>
        <w:trPr>
          <w:trHeight w:val="51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除拟投入项目负责人，其他拟投入人员：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1、具有一级建造师注册证书的，每有一个得2分。本项最高得4分。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2、具有专职安全生产管理人员安全生产知识考核合格证书的，每有一个得2分。本项最高得4分。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注：（1）以上人员不重复得分；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（2）须提供相关证书原件扫描件和人社部门出具的由供应商为其缴纳的社保证明材料并加盖供应商公章（社保缴纳从</w:t>
            </w:r>
            <w:r>
              <w:rPr>
                <w:rFonts w:ascii="SimSun" w:hAnsi="SimSun" w:eastAsia="SimSun" w:cs="SimSun"/>
                <w:b/>
                <w:color w:val="000000"/>
                <w:sz w:val="21"/>
              </w:rPr>
              <w:t xml:space="preserve">2025年7月至2025年9月</w:t>
            </w:r>
            <w:r>
              <w:rPr>
                <w:rFonts w:ascii="SimSun" w:hAnsi="SimSun" w:eastAsia="SimSun" w:cs="SimSun"/>
                <w:color w:val="000000"/>
                <w:sz w:val="24"/>
              </w:rPr>
              <w:t xml:space="preserve">），否则不得分。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（3）以上人员须在附件12：《参加本项目人员一览表》中填写，否则不得分。</w:t>
            </w:r>
            <w:r/>
          </w:p>
        </w:tc>
      </w:tr>
      <w:tr>
        <w:trPr>
          <w:trHeight w:val="31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供应商自2021年1月1日以来（以合同签订时间为准）承担过有类似业绩的每有一个得3分，最高得12分。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）供应商须提供施工合同原件扫描件并加盖供应商公章；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）以上业绩需在附件</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：《相关业绩案例一览表》中填写，否则不得分。</w:t>
            </w:r>
            <w:r/>
          </w:p>
        </w:tc>
      </w:tr>
      <w:tr>
        <w:trPr>
          <w:trHeight w:val="51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评分标准中要求提供的证明文件及资料通过“政府采购一体化平台“苏采云””按对应评分项目（或数字编号）分别制作上传，必须保证内容具体、印章完整、清晰可辨。未按以上要求制作上传的，经评标委员会成员半数以上认定后作不得分处理。</w:t>
      </w:r>
      <w:r/>
    </w:p>
    <w:p>
      <w:pPr>
        <w:ind w:left="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2、证明材料由投标供应商自行提供，磋商小组根据投标供应商提供的相关证明材料进行评审，相关证明材料的全面性、有效性、完整性、真实性由投标供应商自行负责。</w:t>
      </w:r>
      <w:r/>
    </w:p>
    <w:p>
      <w:pPr>
        <w:ind w:left="0" w:right="0" w:firstLine="0"/>
        <w:spacing w:before="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3、评标办法中所需材料均应真实、有效，如发现供应商涉嫌资料造假等，采购人将有权取消其成交资格，并保留进一步追究其法律责任的权利。</w:t>
      </w:r>
      <w:r/>
    </w:p>
    <w:p>
      <w:pPr>
        <w:ind w:left="0" w:right="0" w:firstLine="0"/>
        <w:spacing w:before="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numPr>
          <w:ilvl w:val="0"/>
          <w:numId w:val="6"/>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采购标的：戴埠镇横涧集镇合建通信管道工程（三次）。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采购范围：按要求做好戴埠镇横涧集镇合建通信管道预埋工作。</w:t>
      </w:r>
      <w:r/>
    </w:p>
    <w:p>
      <w:pPr>
        <w:numPr>
          <w:ilvl w:val="0"/>
          <w:numId w:val="6"/>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项目地点：溧阳市戴埠镇。</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工期：</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日历天。</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质量要求：合格。</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缺陷责任期：工程完工验收合格后</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5.结算方式：</w:t>
      </w:r>
      <w:r>
        <w:rPr>
          <w:rFonts w:ascii="SimSun" w:hAnsi="SimSun" w:eastAsia="SimSun" w:cs="SimSun"/>
          <w:b/>
          <w:color w:val="000000"/>
          <w:sz w:val="24"/>
        </w:rPr>
        <w:t xml:space="preserve">固定单价，工程量按实结算。</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付款方式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1、工程竣工验收合格后付至合同总价【扣除暂估价及暂列金额（含规费税金）】的40%；</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2、工程结算经有相应资质的造价咨询机构审定后支付至审定价的70%；</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3、审定结束后第二年底前支付至审定价的97%；</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4、审定价的3%为工程质量保证金，在缺陷责任期满后全部退还。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三、其他要求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基本要求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具体要求详见设计图纸、工程量清单、控制价文件（详见附件）。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清单项目特征描述不全者依据相关规范及现场踏勘情况。工程量清单项目特征中没有体现的，施工中又必须发生的工程内容所需的费用供应商应考察现场实际情况计入投标报价中，不得以清单描述未体现为由，要求调整综合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供应商应自行踏勘现场，并充分考虑本工程的复杂性、所涉及的各项措施费及风险因素后再进行投标；进场前施工单位应与采购人项目负责人对接后施工，不得盲目施工，造成不必要的损失；否则损失均由施工单位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供应商有义务配合采购人做好相关单位的协调工作。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 绿色建材要求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严格执行《绿色建筑和绿色建材政府采购需求标准》，涉及使用《绿色建筑和绿色建材政府采购需求标准》中的绿色建材的，成交供应商须全部使用符合要求的绿色建材，并在材料进场时提供符合《绿色建筑和绿色建材政府采购需求标准》相关指标要求的绿色建材检测报告或绿色建材产品认证证书，否则采购人有权取消其成交资格。</w:t>
      </w:r>
      <w:r>
        <w:rPr>
          <w:rFonts w:ascii="SimSun" w:hAnsi="SimSun" w:eastAsia="SimSun" w:cs="SimSun"/>
          <w:b/>
          <w:color w:val="000000"/>
          <w:sz w:val="24"/>
        </w:rPr>
        <w:t xml:space="preserve">（注：①须提供相关承诺书原件并加盖供应商公章，否则作无效标处理。②承诺书格式自拟。）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 优先使用低挥发性有机化合物产品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挥发性有机化合物（VOCs）治理要求，若本项目中涉及涂料、胶黏剂、油墨、清洗剂等挥发性有机物产品的，属于强制性标准的，成交供应商须全部使用符合国家和江苏省相关VOCs含量限制标准的产品，并在材料进场时提供符合要求的检测报告，否则采购人有权取消其成交资格。</w:t>
      </w:r>
      <w:r>
        <w:rPr>
          <w:rFonts w:ascii="SimSun" w:hAnsi="SimSun" w:eastAsia="SimSun" w:cs="SimSun"/>
          <w:b/>
          <w:color w:val="000000"/>
          <w:sz w:val="24"/>
        </w:rPr>
        <w:t xml:space="preserve">（注：①须提供相关承诺书原件并加盖供应商公章，否则作无效标处理。②承诺书格式自拟。）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四、成交供应商须在合同签订后3天内向采购人提供与投标所报电子文件一致的纸质投标书3份，并按要求签字盖章；提供与投标所报电子文件一致的造价软件版投标文件1份。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none"/>
        </w:rPr>
        <w:t xml:space="preserve"> </w:t>
      </w:r>
      <w:r/>
    </w:p>
    <w:p>
      <w:pPr>
        <w:numPr>
          <w:ilvl w:val="0"/>
          <w:numId w:val="7"/>
        </w:numPr>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合同主要条款</w:t>
      </w:r>
      <w:r/>
    </w:p>
    <w:p>
      <w:pPr>
        <w:pStyle w:val="14"/>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建 设 工 程 施 工 合 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GF-2013-0201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工程名称：戴埠镇横涧集镇合建通信管道工程</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国家工商行政管理局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中华人民共和国建设部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江苏省常州工商行政管理局</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SimSun" w:hAnsi="SimSun" w:eastAsia="SimSun" w:cs="SimSun"/>
          <w:color w:val="000000"/>
          <w:sz w:val="24"/>
          <w:u w:val="single"/>
        </w:rPr>
        <w:t xml:space="preserve">                  </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政府采购法》、《中华人民共和国民法典》、《中华人民共和国建筑法》及其他有关法律法规，遵循平等、自愿、公平和诚实信用的原则，双方就下述工程施工及有关事项经协商一致意见，订立本合同。</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第一条工程概况</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1.1工程名称：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1.2工程地点：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1.3项目编号：</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第二条工程承包范围及要求</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2.1工程承包范围：</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2.2合同工期：    </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2.3质量标准：合格。</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第三条合同文件构成</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本合同与下列文件一起构成合同文件：</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（1）成交通知书；</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（2）竞争性磋商文件；</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（3）技术标准与要求；</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（4）图纸（如有）；</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（6）其他合同文件。</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第四条签约合同价、合同价格形式、工程结算办法与付款方式</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4.1签约合同价：</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人民币（大写）：（¥元）。</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（1）材料和工程设备暂估价金额：</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 (¥元)；</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（2）暂列金额：</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人民币（大写）：(¥元)。</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4.2合同价格形式：</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固定单价合同 </w:t>
      </w:r>
      <w:r>
        <w:rPr>
          <w:rFonts w:ascii="SimSun" w:hAnsi="SimSun" w:eastAsia="SimSun" w:cs="SimSun"/>
          <w:color w:val="000000"/>
          <w:sz w:val="24"/>
        </w:rPr>
        <w:t xml:space="preserve">形式。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4.3工程结算办法：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本合同价款采用固定单价方式确定。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1）在合同约定的风险范围内综合单价不可调整，工程量清单中的综合单价和其中以总额报价的项目不可调整。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2）合同中约定的风险范围：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（1）承包人自行踏勘后的现场施工条件；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（2）承包人的报价施工方案；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（3）工程量变化产生的前期费用；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（4）材料价格；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（5）采用新的验收标准。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3）风险范围以外的内容：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（1）设计变更引起的工程量增减、清单漏项；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（2）发包人要求的承包范围以外的附加工程量；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（3）暂定价材料、暂估价项目；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（4）政策性调整费用包括人工工资调整、税率和税种变化；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（5）发包人确认的其它项目。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4）风险范围以外内容的调整方法：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A、因发包人提出的设计变更，增加项目及签证，造成新增的工程量清单项目，其对应的综合单价结算原则为：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a.报价书中已有适用于变更工程的综合单价，按报价书中已有的综合单价结算；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报价书中有类似于变更工程的综合单价，按报价书中已有的类似的综合单价作相应调整后（如为材料价格调整，则材料价格确定由承包人提出，经监理人、发包人、评审单位市场询价调研后确定，确定后的材料价格结算时不让利）结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报价书中无类似综合单价，结算原则为：由承包人依据《建设工程工程量清单计价规范》(GB50500-2013)、《房屋建筑与装饰工程工程量计算规范》（GB50854-2013）、《江苏省建筑与装饰工程计价定额》（2014）、《江苏省市政工程计价定额》（2014）、江苏园林定额（2007）、《江苏省安装工程计价定额》（2014）、《江苏省建设工程费用定额》（2014）等计价规范中的标准计算经审计后按报价下浮率同步下浮（其中材料价格取定按施工当期的常州市信息指导价格，信息价中没有的材料价格的确定由承包人提出，经</w:t>
      </w:r>
      <w:r>
        <w:rPr>
          <w:rFonts w:ascii="SimSun" w:hAnsi="SimSun" w:eastAsia="SimSun" w:cs="SimSun"/>
          <w:color w:val="000000"/>
          <w:sz w:val="24"/>
        </w:rPr>
        <w:t xml:space="preserve">监理人、发包人、评审单位市场询价调研后确定，确定后的材料价格结算时不让利），根据上述要求编制综合单价报监理人，经监理人、发包人和评审单位共同确认。无法套用定额或不适合套用定额的，依据独立费计价原则，经监理人、发包人和评审单位共同确认后执行，确认后的价格不下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B、措施项目费的调整与结算办法：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①单价措施项目费的结算同分部分项工程的结算方式（仅指单价固定、工程量按实结算）。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总价与单价措施项目中，以“项”为单位报价的，一次性包干，结算不作调整（实际施工中未实施的项，则结算时不得计取该项费用）。以费率报价的，结算时费率按报价费率计取不变；如报价人报价时报价费率超过发包人公布的控制价中相应费率，则结算如发生工程量增加而需调增相应措施费时该费率按发包人公布的控制价中相应费率计取、发生工程量减少而需调减相应措施费时该费率按报价中相应费率计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5）报价下浮率={最高限价[扣除暂估价及暂列金额]－成交价[扣除暂估价及暂列金额]}/最高限价[扣除暂估价及暂列金额]。本项目下浮率为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6）报价单位如某项报价综合单价超过发包人发布的控制综合单价的，则该项所增加工程量的综合单价按控制综合单价乘（1-报价下浮率）结算。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所有涉及工程结算的签证单上必须有承包人（项目组）、监理人、发包人、评审单位验收小组的签字和盖章，方可作为竣工结算的依据，签证单上必须明确签证的原因、位置、尺寸、数量、材料、人工、机械台班、价格和签证时间，须附有综合单价分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报价组价时如违规调整定额人工、暂定价材料、机械消耗量，则按以下结算原则执行：①如遇人工、机械单价调增时，报价组价中人工、机械消耗量超过现行定额人工、机械消耗量的，按现行定额人工、机械消耗量执行；报价组价中人工、机械消耗量低于现行定额人工、机械消耗量的，按报价组价中人工、机械消耗量执行。②如遇人工、机械单价调减时，报价组价中人工、机械消耗量超过现行定额人工、机械消耗量的，按报价组价中人工、机械消耗量执行；报价组价中人工、机械消耗量低于现行定额人工、机械消耗量的，按现行定额人工、机械消耗量执行。③如暂定价材</w:t>
      </w:r>
      <w:r>
        <w:rPr>
          <w:rFonts w:ascii="SimSun" w:hAnsi="SimSun" w:eastAsia="SimSun" w:cs="SimSun"/>
          <w:color w:val="000000"/>
          <w:sz w:val="24"/>
        </w:rPr>
        <w:t xml:space="preserve">料报价组价中高于定额消耗量的，按定额消耗量执行；低于定额消耗量的，按报价组价中的消耗量执行。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4.4付款方式：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1、工程竣工验收合格后付至合同总价【扣除暂估价及暂列金额（含规费税金）】的40%；</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2、工程结算经有相应资质的造价咨询机构审定后支付至审定价的70%；</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3、审定结束后第二年底前支付至审定价的97%；</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4、审定价的3%为工程质量保证金，在缺陷责任期满后全部退还。</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第五条双方的权利和义务</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5.1发包人的权利和义务</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5.1.1发包人委派工程负责人：</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rPr>
          <w:rFonts w:ascii="SimSun" w:hAnsi="SimSun" w:eastAsia="SimSun" w:cs="SimSun"/>
          <w:color w:val="000000"/>
          <w:sz w:val="24"/>
        </w:rPr>
        <w:t xml:space="preserve">，代表发包人履行合同的权利和义务。</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5.1.2发包人应负责提供施工现场、施工条件、基础资料。</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5.1.3发包人应按合同约定向承包人及时支付合同价款。</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5.1.4发包人有权按照施工进度计划检查工程进度情况。</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5.1.5发包人有权拒绝承包人提供和使用的不合格材料或工程设备，并要求承包人立即进行更换。</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5.1.6发包人有权要求承包人对未达到合同约定质量标准的工程返工。</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5.1.7合同范围内的全部工程以及有关工作均已完成，竣工资料备齐，发包人及时组织竣工验收。</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5.1.8发包人对竣工结算申请单有异议的，有权要求承包人进行修正和提供补充资料，承包人应提交修正后的竣工结算申请单。</w:t>
      </w:r>
      <w:r/>
    </w:p>
    <w:p>
      <w:pPr>
        <w:ind w:left="0" w:right="0" w:firstLine="482"/>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5.1.9发包人应要求承包人按合同约定提供服务，并采购或使用符合要求的绿色建材及低挥发性有机化合物产品；强化施工现场监管，确保承包人落实绿色建筑及低挥发性有机化合物治理要求，使用符合《需求标准》的绿色建材；根据《需求标准》制定相应的履约验收标准，并与现行验收程序有效融合。</w:t>
      </w:r>
      <w:r/>
    </w:p>
    <w:p>
      <w:pPr>
        <w:ind w:left="0" w:right="0" w:firstLine="482"/>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5.1.10发包人应组织对绿色建材、低挥发性有机化合物使用情况进行专项验收，形成专项验收报告并对验收结果负责。绿色建材、低挥发性有机化合物验收结果不合格的，竣工验收不得通过。</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5.2承包人权利和义务</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5.2.1承包人委派工程负责人：</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rPr>
          <w:rFonts w:ascii="SimSun" w:hAnsi="SimSun" w:eastAsia="SimSun" w:cs="SimSun"/>
          <w:color w:val="000000"/>
          <w:sz w:val="24"/>
        </w:rPr>
        <w:t xml:space="preserve">，代表承包人履行合同的权利和义务。</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5.2.2承包人应按照法律规定及合同约定组织完成工程施工，确保工程质量和安全，不进行转包及违法分包，并在保修期内承担相应的工程维修责任。</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承包人应采取施工安全文明措施和环境保护措施，做到安全文明施工，确保工程及人员、材料、设备和施工设施的安全，负责施工场地及其周边环境与生态的保护工作，并承担由于施工安全文明措施和环境保护措施不当产生的一切经济赔偿责任及法律责任。承包人应为施工现场的全部人员和施工设施办理保险并支付保险费。</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5.2.4承包人按合同约定的工程内容和施工进度要求，编制施工组织设计和施工措施计划，并对所有施工作业和施工方法的完备性和安全可靠性负责。发包人对承包人提交的施工进度计划的确认，不能减轻或免除承包人根据法律规定和合同约定应承担的任何责任或义务。</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5.2.5本工程所使用的材料必须严格按照设计环保要求和国家环保相关要求执行，确保材料质量和环保安全要求。用于本工程的材料必须是全新的环保产品，承包人必须提供材料的放射性指标、游离甲醛含量等检测合格报告。如经实际检测，建筑材料的污染物检测报告、室内和室外环境污染控制不符合国家及地方相关规定，由承包人修复、返工或改建，由此产生的费用由承包人自行承担；造成逾期交付的，承包人应当赔偿由此造成发包人的损失并承担逾期竣工违约金。</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5.2.6工程质量标准必须符合现行国家和地方有关工程施工质量验收规范和标准的要求。工程质量未达到合同约定标准的，承包人必须返工直至工程质量达到合同约定的标准为止，并承担由此增加的费用和（或）延误的工期损失。</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5.2.7承包人应在工程竣工验收合格后28天内向发包人提交竣工结算申请单2份，并提交完整的结算资料2份。</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5.2.8承包人应编制竣工资料，完成竣工资料立卷及归档，并在工程竣工验收前向发包人移交竣工图四套及与其一致的电子稿、竣工内业资料三套。</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5.2.9承包人应如期足额的支付施工人员工资，若承包人因拖欠施工人员工资导致施工人员阻工、滋事的，发包人有权直接从工程款中扣留相应金额用于解决承包人拖欠的施工人员工资。</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5.2.10承包人必须自行处理好与其它承包人的关系和地方矛盾，如因此造成工程进度及质量不能满足要求，一切后果由承包人自负。</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5.2.11承包范围中所涉及的内容、数量在实际施工中如有增减，承包人必须服从发包人安排。</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5.2.12承包人应按政府相关部门的要求，做好防疫管理。</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5.2.13关于结算审核费：本工程结算经监理、审计单位审定后，结算审计核减率超过10%（含10%），超过部分的结算审计费由承包人承担，并由发包人在结算款中扣除。</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第六条工程质量保修范围和内容</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6.1质量保修期：</w:t>
      </w:r>
      <w:r/>
    </w:p>
    <w:p>
      <w:pPr>
        <w:ind w:left="0" w:right="0" w:firstLine="480"/>
        <w:jc w:val="both"/>
        <w:spacing w:before="0" w:after="0" w:line="71"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详见附件一</w:t>
      </w:r>
      <w:r/>
    </w:p>
    <w:p>
      <w:pPr>
        <w:ind w:left="0" w:right="0" w:firstLine="480"/>
        <w:jc w:val="both"/>
        <w:spacing w:before="0" w:after="0" w:line="71"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6.2质量保修责任</w:t>
      </w:r>
      <w:r/>
    </w:p>
    <w:p>
      <w:pPr>
        <w:ind w:left="0" w:right="0" w:firstLine="480"/>
        <w:jc w:val="both"/>
        <w:spacing w:before="0" w:after="0" w:line="71"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6.2.1承包人应在接到保修通知之日起1天内派人保修。保修期内承包人不在约定期限内及时派人保修的，发包人可委托他人修理，相关费用从质量保证金内扣除。</w:t>
      </w:r>
      <w:r/>
    </w:p>
    <w:p>
      <w:pPr>
        <w:ind w:left="0" w:right="0" w:firstLine="480"/>
        <w:jc w:val="both"/>
        <w:spacing w:before="0" w:after="0" w:line="71"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6.2.2发生须紧急抢修事故，承包人接到通知后，应立即派员到达事故现场进行抢修。非承包人施工质量引起的事故，抢修费用由发包人承担。</w:t>
      </w:r>
      <w:r/>
    </w:p>
    <w:p>
      <w:pPr>
        <w:ind w:left="0" w:right="0" w:firstLine="480"/>
        <w:jc w:val="both"/>
        <w:spacing w:before="0" w:after="0" w:line="71"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6.2.3在规定的工程合理使用期限内，承包人确保工程的质量。因承包人原因致使工程在合理使用期限内造成人身和财产损害的，承包人应承担全部赔偿责任。</w:t>
      </w:r>
      <w:r/>
    </w:p>
    <w:p>
      <w:pPr>
        <w:ind w:left="0" w:right="0" w:firstLine="480"/>
        <w:jc w:val="both"/>
        <w:spacing w:before="0" w:after="0" w:line="71"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6.2.4质量保修完成后，应交由发包人组织验收。</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第七条违约责任</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7.1发包人不按合同约定支付合同价款，逾期支付的价款按中国人民银行同期贷款基准利率承担利息。</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7.2因承包人原因延误合同工期，按延误合同工期的天数承担工程结算价的千分之一/天的逾期违约金，并承担工期延误给发包人造成的损失。</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rPr>
          <w:rFonts w:ascii="SimSun" w:hAnsi="SimSun" w:eastAsia="SimSun" w:cs="SimSun"/>
          <w:color w:val="000000"/>
          <w:sz w:val="24"/>
          <w:highlight w:val="white"/>
        </w:rPr>
        <w:t xml:space="preserve">质量达不到合同约定的标准，承包人须无条件负责返工，并承担返工费用，发包人有权要求承包人按工程结算价的10%承担违约金。如果返工仍达不到合同约定的标准，发包人有权终止合同，不再支付承包人工程款和一切费用，已付的</w:t>
      </w:r>
      <w:r>
        <w:rPr>
          <w:rFonts w:ascii="SimSun" w:hAnsi="SimSun" w:eastAsia="SimSun" w:cs="SimSun"/>
          <w:color w:val="000000"/>
          <w:sz w:val="24"/>
        </w:rPr>
        <w:t xml:space="preserve">工程款应予返还</w:t>
      </w:r>
      <w:r>
        <w:rPr>
          <w:rFonts w:ascii="SimSun" w:hAnsi="SimSun" w:eastAsia="SimSun" w:cs="SimSun"/>
          <w:color w:val="000000"/>
          <w:sz w:val="24"/>
          <w:highlight w:val="white"/>
        </w:rPr>
        <w:t xml:space="preserve">，并且由承包人赔偿由此造成的发包人的一切损失。</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第八条其他约定</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本工程所需的材料检测费用承担按现行的《江苏省建设工程费用定额》（2014）规定执行，材料样品检测不合格的，该检测费用由承包人承担，若由此造成工期延误，还应按7.2条规定承担工期延误的违约责任。</w:t>
      </w:r>
      <w:r/>
    </w:p>
    <w:p>
      <w:pPr>
        <w:ind w:left="0" w:right="0" w:firstLine="480"/>
        <w:jc w:val="both"/>
        <w:spacing w:before="12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工程结算审计核减率超过10%以上部分的审计费由承包人承担，审计费用按核减额的4%计取。若政府相关职能部门对本工程进行复审，本工程最终结算执行政府相关职能部门的复审意见。工程结算文件经发承包双方签字确认的，作为工程结算的依据；未经对方同意，另一方不得对已生效的结算文件委托工程造价咨询企业重复审核。</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8.3合同双方不得以贿赂或变相贿赂的方式，谋取非法利益或损害对方权益。因一方合同当事人的贿赂造成对方损失的，应赔偿损失，并承担相应的法律责任。</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第九条争议解决</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合同履行过程中发生争议的，双方可协商解决；协商不成时，任何一方均可向该工程所在地人民法院起诉。</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第十条合同效力</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本合同自双方签字盖章之日起生效。本合同一式</w:t>
      </w:r>
      <w:r>
        <w:rPr>
          <w:rFonts w:ascii="SimSun" w:hAnsi="SimSun" w:eastAsia="SimSun" w:cs="SimSun"/>
          <w:color w:val="000000"/>
          <w:sz w:val="24"/>
          <w:u w:val="single"/>
        </w:rPr>
        <w:t xml:space="preserve"> 五 </w:t>
      </w:r>
      <w:r>
        <w:rPr>
          <w:rFonts w:ascii="SimSun" w:hAnsi="SimSun" w:eastAsia="SimSun" w:cs="SimSun"/>
          <w:color w:val="000000"/>
          <w:sz w:val="24"/>
        </w:rPr>
        <w:t xml:space="preserve">份，发包人执</w:t>
      </w:r>
      <w:r>
        <w:rPr>
          <w:rFonts w:ascii="SimSun" w:hAnsi="SimSun" w:eastAsia="SimSun" w:cs="SimSun"/>
          <w:color w:val="000000"/>
          <w:sz w:val="24"/>
          <w:u w:val="single"/>
        </w:rPr>
        <w:t xml:space="preserve"> 二 </w:t>
      </w:r>
      <w:r>
        <w:rPr>
          <w:rFonts w:ascii="SimSun" w:hAnsi="SimSun" w:eastAsia="SimSun" w:cs="SimSun"/>
          <w:color w:val="000000"/>
          <w:sz w:val="24"/>
        </w:rPr>
        <w:t xml:space="preserve">份，承包人执</w:t>
      </w:r>
      <w:r>
        <w:rPr>
          <w:rFonts w:ascii="SimSun" w:hAnsi="SimSun" w:eastAsia="SimSun" w:cs="SimSun"/>
          <w:color w:val="000000"/>
          <w:sz w:val="24"/>
          <w:u w:val="single"/>
        </w:rPr>
        <w:t xml:space="preserve"> 二 </w:t>
      </w:r>
      <w:r>
        <w:rPr>
          <w:rFonts w:ascii="SimSun" w:hAnsi="SimSun" w:eastAsia="SimSun" w:cs="SimSun"/>
          <w:color w:val="000000"/>
          <w:sz w:val="24"/>
        </w:rPr>
        <w:t xml:space="preserve">份，送代理机构备案</w:t>
      </w:r>
      <w:r>
        <w:rPr>
          <w:rFonts w:ascii="SimSun" w:hAnsi="SimSun" w:eastAsia="SimSun" w:cs="SimSun"/>
          <w:color w:val="000000"/>
          <w:sz w:val="24"/>
          <w:u w:val="single"/>
        </w:rPr>
        <w:t xml:space="preserve">一</w:t>
      </w:r>
      <w:r>
        <w:rPr>
          <w:rFonts w:ascii="SimSun" w:hAnsi="SimSun" w:eastAsia="SimSun" w:cs="SimSun"/>
          <w:color w:val="000000"/>
          <w:sz w:val="24"/>
        </w:rPr>
        <w:t xml:space="preserve">份，具有同等法律效力。</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发包人：(盖章)                    承包人：(盖章)</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FangSong" w:hAnsi="FangSong" w:eastAsia="FangSong" w:cs="FangSong"/>
          <w:color w:val="000000"/>
          <w:sz w:val="28"/>
        </w:rPr>
        <w:t xml:space="preserve">或</w:t>
      </w:r>
      <w:r>
        <w:rPr>
          <w:rFonts w:ascii="SimSun" w:hAnsi="SimSun" w:eastAsia="SimSun" w:cs="SimSun"/>
          <w:color w:val="000000"/>
          <w:sz w:val="24"/>
        </w:rPr>
        <w:t xml:space="preserve">其授权委托人：法定代表人</w:t>
      </w:r>
      <w:r>
        <w:rPr>
          <w:rFonts w:ascii="FangSong" w:hAnsi="FangSong" w:eastAsia="FangSong" w:cs="FangSong"/>
          <w:color w:val="000000"/>
          <w:sz w:val="28"/>
        </w:rPr>
        <w:t xml:space="preserve">或</w:t>
      </w:r>
      <w:r>
        <w:rPr>
          <w:rFonts w:ascii="SimSun" w:hAnsi="SimSun" w:eastAsia="SimSun" w:cs="SimSun"/>
          <w:color w:val="000000"/>
          <w:sz w:val="24"/>
        </w:rPr>
        <w:t xml:space="preserve">其授权委托人：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（签字或盖章）（签字或盖章）</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经办人：经办人：</w:t>
      </w:r>
      <w:r/>
    </w:p>
    <w:p>
      <w:pPr>
        <w:ind w:left="0" w:right="0" w:firstLine="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合同附件一：工程质量保修书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SimSun" w:hAnsi="SimSun" w:eastAsia="SimSun" w:cs="SimSun"/>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发包人和承包人根据《中华人民共和国建筑法》和《建设工程质量管理条例》，经协商一致就</w:t>
      </w:r>
      <w:r>
        <w:rPr>
          <w:rFonts w:ascii="SimSun" w:hAnsi="SimSun" w:eastAsia="SimSun" w:cs="SimSun"/>
          <w:color w:val="000000"/>
          <w:sz w:val="24"/>
          <w:u w:val="single"/>
        </w:rPr>
        <w:t xml:space="preserve">                       </w:t>
      </w:r>
      <w:r>
        <w:rPr>
          <w:rFonts w:ascii="SimSun" w:hAnsi="SimSun" w:eastAsia="SimSun" w:cs="SimSun"/>
          <w:color w:val="000000"/>
          <w:sz w:val="24"/>
        </w:rPr>
        <w:t xml:space="preserve">（工程全称）签订工程质量保修书。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一、工程质量保修范围和内容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承包人在质量保修期内，按照有关法律规定和合同约定，承担工程质量保修责任。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按合同中实际承包内容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二、质量保修期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1．地基基础工程和主体结构工程为设计文件规定的工程合理使用年限；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2．屋面防水工程、有防水要求的卫生间、房间和外墙面的防渗为</w:t>
      </w:r>
      <w:r>
        <w:rPr>
          <w:rFonts w:ascii="SimSun" w:hAnsi="SimSun" w:eastAsia="SimSun" w:cs="SimSun"/>
          <w:color w:val="000000"/>
          <w:sz w:val="24"/>
          <w:u w:val="single"/>
        </w:rPr>
        <w:t xml:space="preserve">  5  </w:t>
      </w:r>
      <w:r>
        <w:rPr>
          <w:rFonts w:ascii="SimSun" w:hAnsi="SimSun" w:eastAsia="SimSun" w:cs="SimSun"/>
          <w:color w:val="000000"/>
          <w:sz w:val="24"/>
        </w:rPr>
        <w:t xml:space="preserve">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3．装修工程为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4．电气管线、给排水管道、设备安装工程为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5．供热与供冷系统为</w:t>
      </w:r>
      <w:r>
        <w:rPr>
          <w:rFonts w:ascii="SimSun" w:hAnsi="SimSun" w:eastAsia="SimSun" w:cs="SimSun"/>
          <w:color w:val="000000"/>
          <w:sz w:val="24"/>
          <w:u w:val="single"/>
        </w:rPr>
        <w:t xml:space="preserve">  2  </w:t>
      </w:r>
      <w:r>
        <w:rPr>
          <w:rFonts w:ascii="SimSun" w:hAnsi="SimSun" w:eastAsia="SimSun" w:cs="SimSun"/>
          <w:color w:val="000000"/>
          <w:sz w:val="24"/>
        </w:rPr>
        <w:t xml:space="preserve">个采暖期、供冷期；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6．住宅小区内的给排水设施、道路等配套工程为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7．其他项目保修期限约定如下：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本工程质量保修期为 2 年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质量保修期自工程竣工验收合格之日起计算。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SimSun" w:hAnsi="SimSun" w:eastAsia="SimSun" w:cs="SimSun"/>
          <w:color w:val="000000"/>
          <w:sz w:val="24"/>
          <w:u w:val="single"/>
        </w:rPr>
        <w:t xml:space="preserve">  24  </w:t>
      </w:r>
      <w:r>
        <w:rPr>
          <w:rFonts w:ascii="SimSun" w:hAnsi="SimSun" w:eastAsia="SimSun" w:cs="SimSun"/>
          <w:color w:val="000000"/>
          <w:sz w:val="24"/>
        </w:rPr>
        <w:t xml:space="preserve">个月，缺陷责任期自工程通过竣工验收之日起计算。单位工程先于全部工程进行验收，单位工程缺陷责任期自单位工程验收合格之日起算。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缺陷责任期终止后，发包人应退还剩余的质量保证金。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四、质量保修责任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1．属于保修范围、内容的项目，承包人应当在接到保修通知之日起1天内派人保修。承包人不在约定期限内派人保修的，发包人可以委托他人修理，修理费用从质量保证金内扣除。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2．发生紧急事故需抢修的，承包人在接到事故通知后，应当立即到达事故现场抢修。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4．质量保修完成后，由发包人组织验收。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五、保修费用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保修费用由造成质量缺陷的责任方承担。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六、双方约定的其他工程质量保修事项：</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工程质量保修书由发包人、承包人共同签署，作为施工合同附件，其有效期限至保修期满。</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发包人：承包人：</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FangSong" w:hAnsi="FangSong" w:eastAsia="FangSong" w:cs="FangSong"/>
          <w:color w:val="000000"/>
          <w:sz w:val="28"/>
        </w:rPr>
        <w:t xml:space="preserve">或</w:t>
      </w:r>
      <w:r>
        <w:rPr>
          <w:rFonts w:ascii="SimSun" w:hAnsi="SimSun" w:eastAsia="SimSun" w:cs="SimSun"/>
          <w:color w:val="000000"/>
          <w:sz w:val="24"/>
        </w:rPr>
        <w:t xml:space="preserve">其授权委托人：法定代表人</w:t>
      </w:r>
      <w:r>
        <w:rPr>
          <w:rFonts w:ascii="FangSong" w:hAnsi="FangSong" w:eastAsia="FangSong" w:cs="FangSong"/>
          <w:color w:val="000000"/>
          <w:sz w:val="28"/>
        </w:rPr>
        <w:t xml:space="preserve">或</w:t>
      </w:r>
      <w:r>
        <w:rPr>
          <w:rFonts w:ascii="SimSun" w:hAnsi="SimSun" w:eastAsia="SimSun" w:cs="SimSun"/>
          <w:color w:val="000000"/>
          <w:sz w:val="24"/>
        </w:rPr>
        <w:t xml:space="preserve">其授权委托人：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（签字或盖章）（签字或盖章）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经办人：经办人：</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、供应商按照本部分的顺序编制响应文件，编制中涉及格式资料的，应按照本部分提供的内容和格式（所有表格的格式可扩展）填写提交。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、对于竞争性磋商文件中标记了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文件的，供应商</w:t>
      </w:r>
      <w:r>
        <w:rPr>
          <w:rFonts w:ascii="SimSun" w:hAnsi="SimSun" w:eastAsia="SimSun" w:cs="SimSun"/>
          <w:color w:val="ff0000"/>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ff0000"/>
          <w:sz w:val="24"/>
        </w:rPr>
        <w:t xml:space="preserve">否则响应无效</w:t>
      </w:r>
      <w:r>
        <w:rPr>
          <w:rFonts w:ascii="SimSun" w:hAnsi="SimSun" w:eastAsia="SimSun" w:cs="SimSun"/>
          <w:color w:val="ff0000"/>
          <w:sz w:val="24"/>
        </w:rPr>
        <w:t xml:space="preserve">。</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的文件和竞争性磋商文件未提供格式的内容，可由供应商自行编写。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、实行电子化不见面交易方式的，加盖公章、签名等均通过响应文件编制工具加盖电子公章、签字、签章或印鉴。</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应</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满足《中华人民共和国政府采购法》第二十二条规定及法律法规的其他规定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供应商资格声明函（实质性格式）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（采购人名称）</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按照《中华人民共和国政府采购法》第二十二条和磋商文件的规定，我单位郑重声明如下：</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二、我单位未被“国家企业信用信息系统”列入经营异常名录或者严重违法企业名单。</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3、不符合《政府采购法》第二十二条规定的条件。</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供应商：（加盖公章）</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法定代表人（或单位负责人）签字或盖章：</w:t>
      </w:r>
      <w:r/>
    </w:p>
    <w:p>
      <w:pPr>
        <w:ind w:left="0" w:right="0" w:firstLine="492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落实政府采购政策需满足的资格要求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中小企业声明函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中小企业声明函（工程）格式</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w:t>
      </w:r>
      <w:r>
        <w:rPr>
          <w:rFonts w:ascii="Times New Roman" w:hAnsi="Times New Roman" w:eastAsia="Times New Roman" w:cs="Times New Roman"/>
          <w:color w:val="000000"/>
          <w:spacing w:val="6"/>
          <w:sz w:val="24"/>
        </w:rPr>
        <w:t xml:space="preserve">2020</w:t>
      </w:r>
      <w:r>
        <w:rPr>
          <w:rFonts w:ascii="SimSun" w:hAnsi="SimSun" w:eastAsia="SimSun" w:cs="SimSun"/>
          <w:color w:val="000000"/>
          <w:spacing w:val="6"/>
          <w:sz w:val="24"/>
        </w:rPr>
        <w:t xml:space="preserve">﹞</w:t>
      </w:r>
      <w:r>
        <w:rPr>
          <w:rFonts w:ascii="Times New Roman" w:hAnsi="Times New Roman" w:eastAsia="Times New Roman" w:cs="Times New Roman"/>
          <w:color w:val="000000"/>
          <w:spacing w:val="6"/>
          <w:sz w:val="24"/>
        </w:rPr>
        <w:t xml:space="preserve">46 </w:t>
      </w:r>
      <w:r>
        <w:rPr>
          <w:rFonts w:ascii="SimSun" w:hAnsi="SimSun" w:eastAsia="SimSun" w:cs="SimSun"/>
          <w:color w:val="000000"/>
          <w:spacing w:val="6"/>
          <w:sz w:val="24"/>
        </w:rPr>
        <w:t xml:space="preserve">号）的规定，本公司（联合体）参加（单位名称）的（项目名称）采购活动，工程的施工单位全部为符合政策要求的中小企业。相关企业（含联合体中的中小企业、签订分包意向协议的中小企业）的具体情况如下：</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人，营业收入为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万元，资产总额为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w:t>
      </w:r>
      <w:r>
        <w:rPr>
          <w:rFonts w:ascii="Times New Roman" w:hAnsi="Times New Roman" w:eastAsia="Times New Roman" w:cs="Times New Roman"/>
          <w:color w:val="000000"/>
          <w:spacing w:val="6"/>
          <w:sz w:val="24"/>
          <w:vertAlign w:val="superscript"/>
        </w:rPr>
        <w:t xml:space="preserve">1</w:t>
      </w:r>
      <w:r>
        <w:rPr>
          <w:rFonts w:ascii="SimSun" w:hAnsi="SimSun" w:eastAsia="SimSun" w:cs="SimSun"/>
          <w:color w:val="000000"/>
          <w:spacing w:val="6"/>
          <w:sz w:val="24"/>
        </w:rPr>
        <w:t xml:space="preserve">，属于（中型企业、小型企业、微型企业）；</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2.</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人，营业收入为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万元，资产总额为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w:t>
      </w:r>
      <w:r>
        <w:rPr>
          <w:rFonts w:ascii="Times New Roman" w:hAnsi="Times New Roman" w:eastAsia="Times New Roman" w:cs="Times New Roman"/>
          <w:color w:val="000000"/>
          <w:sz w:val="24"/>
        </w:rPr>
        <w:t xml:space="preserve">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rPr>
        <w:t xml:space="preserve">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民政部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中国残疾人联合会关于促进残疾人就业政府采购政策的通知》（财库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单位的</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项目采购活动由本单位承担工程。</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单位名称（盖章）：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日期：</w:t>
      </w:r>
      <w:r/>
    </w:p>
    <w:p>
      <w:pPr>
        <w:ind w:left="0" w:right="0" w:firstLine="0"/>
        <w:jc w:val="both"/>
        <w:spacing w:before="0" w:after="0" w:line="85" w:lineRule="atLeast"/>
        <w:tabs>
          <w:tab w:val="left" w:pos="828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其它落实政府采购政策的资格要求（如有）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本项目的特定资格要求（如有）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其他特定资格要求</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4</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投标函及投标函附录（实质性格式）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包号）组织的政府采购活动，并对此项目进行响应。</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我方已详细审查全部磋商文件，自愿参与响应并承诺如下：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）本响应有效期为自提交响应文件的截止之日起</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）除合同条款及采购需求偏离表列出的偏离外，我方响应磋商文件的全部要求。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）如我方中标，我方将在法律规定的期限内与你方签订合同，按照磋商文件要求提交履约保证金，并在合同约定的期限内完成合同规定的全部义务。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其他补充条款（如有）：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传真</w:t>
      </w:r>
      <w:r>
        <w:rPr>
          <w:rFonts w:ascii="Times New Roman" w:hAnsi="Times New Roman" w:eastAsia="Times New Roman" w:cs="Times New Roman"/>
          <w:color w:val="000000"/>
          <w:sz w:val="24"/>
        </w:rPr>
        <w:t xml:space="preserve">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电子函件</w:t>
      </w:r>
      <w:r>
        <w:rPr>
          <w:rFonts w:ascii="Times New Roman" w:hAnsi="Times New Roman" w:eastAsia="Times New Roman" w:cs="Times New Roman"/>
          <w:color w:val="000000"/>
          <w:sz w:val="24"/>
        </w:rPr>
        <w:t xml:space="preserve">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3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投标函附录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0"/>
        <w:gridCol w:w="2672"/>
        <w:gridCol w:w="1966"/>
        <w:gridCol w:w="2215"/>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3" w:type="dxa"/>
            <w:vAlign w:val="center"/>
            <w:textDirection w:val="lrTb"/>
            <w:noWrap w:val="false"/>
          </w:tcPr>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投标项目名称</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3" w:type="dxa"/>
            <w:vAlign w:val="center"/>
            <w:textDirection w:val="lrTb"/>
            <w:noWrap w:val="false"/>
          </w:tcPr>
          <w:p>
            <w:pPr>
              <w:ind w:left="0" w:right="0" w:firstLine="199"/>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3" w:type="dxa"/>
            <w:vAlign w:val="center"/>
            <w:textDirection w:val="lrTb"/>
            <w:noWrap w:val="false"/>
          </w:tcPr>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投标工期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5" w:type="dxa"/>
            <w:vAlign w:val="center"/>
            <w:textDirection w:val="lrTb"/>
            <w:noWrap w:val="false"/>
          </w:tcPr>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工程质量等级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5" w:type="dxa"/>
            <w:vAlign w:val="center"/>
            <w:textDirection w:val="lrTb"/>
            <w:noWrap w:val="false"/>
          </w:tcPr>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企业主要负责人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专职安全员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5" w:type="dxa"/>
            <w:vAlign w:val="center"/>
            <w:textDirection w:val="lrTb"/>
            <w:noWrap w:val="false"/>
          </w:tcPr>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的政府采购活动，签署、澄清确认、递交、撤回、修改上述项目的响应文件、进行合同磋商、签署合同和处理与之有关的一切事务。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spacing w:before="24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1.若供应商为事业单位或其他组织或分支机构（仅当磋商文件注明允许分支机构响应的），则法定代表人（单位负责人）处的签署人可为单位负责人。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政府采购供应商信用承诺书（实质性格式）</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政府采购供应商信用承诺书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105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报价一览表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_______________________</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7"/>
        <w:gridCol w:w="2774"/>
        <w:gridCol w:w="2857"/>
        <w:gridCol w:w="3006"/>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7"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74"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63"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w:t>
            </w:r>
            <w:r/>
          </w:p>
        </w:tc>
      </w:tr>
      <w:tr>
        <w:trPr>
          <w:trHeight w:val="67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57"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大写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06"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小写</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7"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74"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57"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6"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此表中的报价应和《工程量清单报价表》中的总价相一致。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8</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工程量清单报价表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工程量清单报价表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详见工程量清单</w:t>
      </w:r>
      <w:r/>
    </w:p>
    <w:p>
      <w:pPr>
        <w:ind w:left="0" w:right="0" w:firstLine="240"/>
        <w:jc w:val="right"/>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jc w:val="right"/>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right"/>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9  </w:t>
      </w:r>
      <w:r>
        <w:rPr>
          <w:rFonts w:ascii="SimSun" w:hAnsi="SimSun" w:eastAsia="SimSun" w:cs="SimSun"/>
          <w:color w:val="000000"/>
          <w:sz w:val="24"/>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0"/>
        <w:gridCol w:w="1154"/>
        <w:gridCol w:w="1780"/>
        <w:gridCol w:w="1781"/>
        <w:gridCol w:w="2180"/>
        <w:gridCol w:w="1721"/>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_______________________</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6"/>
        <w:gridCol w:w="1269"/>
        <w:gridCol w:w="1993"/>
        <w:gridCol w:w="1782"/>
        <w:gridCol w:w="1619"/>
        <w:gridCol w:w="2015"/>
      </w:tblGrid>
      <w:tr>
        <w:trPr>
          <w:trHeight w:val="1053"/>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对本项目采购需求的偏离情况（请进行勾选）：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10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页码</w:t>
            </w:r>
            <w:r>
              <w:rPr>
                <w:rFonts w:ascii="Times New Roman" w:hAnsi="Times New Roman" w:eastAsia="Times New Roman" w:cs="Times New Roma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对磋商文件中的所有商务、技术要求，除本表所列明的所有偏离外，均视作供应商已对之理解和响应。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“偏离情况”列应据实填写“正偏离”或“负偏离”。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项目实施方案等，包括但不限于如下主题：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）施工总平面方案；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）施工进度计划及保证措施；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）项目人员及施工机具配置；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）施工方案合理性；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）质量保证措施；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）安全生产文明施工；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）环境保护措施；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）其他。</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6"/>
        <w:gridCol w:w="726"/>
        <w:gridCol w:w="726"/>
        <w:gridCol w:w="726"/>
        <w:gridCol w:w="726"/>
        <w:gridCol w:w="726"/>
        <w:gridCol w:w="726"/>
        <w:gridCol w:w="726"/>
        <w:gridCol w:w="726"/>
        <w:gridCol w:w="727"/>
      </w:tblGrid>
      <w:tr>
        <w:trPr/>
        <w:tc>
          <w:tcPr>
            <w:tcBorders>
              <w:top w:val="single" w:color="000000" w:sz="8" w:space="0"/>
              <w:left w:val="single" w:color="000000" w:sz="8" w:space="0"/>
              <w:bottom w:val="none" w:color="000000" w:sz="4" w:space="0"/>
              <w:right w:val="none" w:color="000000" w:sz="4"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2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2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2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2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2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13  </w:t>
      </w:r>
      <w:r>
        <w:rPr>
          <w:rFonts w:ascii="SimSun" w:hAnsi="SimSun" w:eastAsia="SimSun" w:cs="SimSun"/>
          <w:color w:val="000000"/>
          <w:sz w:val="24"/>
          <w:u w:val="none"/>
        </w:rPr>
        <w:t xml:space="preserve">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5"/>
        <w:gridCol w:w="1393"/>
        <w:gridCol w:w="1265"/>
        <w:gridCol w:w="1007"/>
        <w:gridCol w:w="1489"/>
        <w:gridCol w:w="1383"/>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磋商文件要求提供或供应商认为应附的其他材料</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FangSong">
    <w:panose1 w:val="02010609060101010101"/>
  </w:font>
  <w:font w:name="Segoe UI Symbol">
    <w:panose1 w:val="020B0502040204020203"/>
  </w:font>
  <w:font w:name="SimHei">
    <w:panose1 w:val="02010609060101010101"/>
  </w:font>
  <w:font w:name="Symbol">
    <w:panose1 w:val="05050102010706020507"/>
  </w:font>
  <w:font w:name="Wingdings">
    <w:panose1 w:val="05000000000000000000"/>
  </w:font>
  <w:font w:name="Courier New">
    <w:panose1 w:val="02070309020205020404"/>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2">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6">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3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677"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006"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835"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98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268" TargetMode="External"/><Relationship Id="rId1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向炳</cp:lastModifiedBy>
  <cp:revision>1</cp:revision>
  <dcterms:created xsi:type="dcterms:W3CDTF">2025-10-14T02:38:01Z</dcterms:created>
  <dcterms:modified xsi:type="dcterms:W3CDTF">2025-10-14T02:46:37Z</dcterms:modified>
</cp:coreProperties>
</file>